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7" w:type="dxa"/>
        <w:jc w:val="center"/>
        <w:tblInd w:w="-318" w:type="dxa"/>
        <w:tblLayout w:type="fixed"/>
        <w:tblLook w:val="0000"/>
      </w:tblPr>
      <w:tblGrid>
        <w:gridCol w:w="1135"/>
        <w:gridCol w:w="8126"/>
        <w:gridCol w:w="1276"/>
      </w:tblGrid>
      <w:tr w:rsidR="005761CC" w:rsidRPr="002C33EA" w:rsidTr="00AC6D79">
        <w:trPr>
          <w:jc w:val="center"/>
        </w:trPr>
        <w:tc>
          <w:tcPr>
            <w:tcW w:w="1135" w:type="dxa"/>
          </w:tcPr>
          <w:p w:rsidR="005761CC" w:rsidRPr="002C33EA" w:rsidRDefault="005761CC" w:rsidP="005D462B">
            <w:pPr>
              <w:rPr>
                <w:b/>
                <w:u w:val="single"/>
                <w:lang w:val="uk-UA"/>
              </w:rPr>
            </w:pPr>
            <w:r w:rsidRPr="002C33EA">
              <w:rPr>
                <w:lang w:val="uk-UA"/>
              </w:rPr>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7.5pt" o:ole="">
                  <v:imagedata r:id="rId7" o:title=""/>
                </v:shape>
                <o:OLEObject Type="Embed" ProgID="ShapewareVISIO20" ShapeID="_x0000_i1025" DrawAspect="Content" ObjectID="_1475917622" r:id="rId8"/>
              </w:object>
            </w:r>
          </w:p>
        </w:tc>
        <w:tc>
          <w:tcPr>
            <w:tcW w:w="8126" w:type="dxa"/>
          </w:tcPr>
          <w:tbl>
            <w:tblPr>
              <w:tblW w:w="7801" w:type="dxa"/>
              <w:tblInd w:w="171" w:type="dxa"/>
              <w:tblLayout w:type="fixed"/>
              <w:tblLook w:val="00A0"/>
            </w:tblPr>
            <w:tblGrid>
              <w:gridCol w:w="3590"/>
              <w:gridCol w:w="4211"/>
            </w:tblGrid>
            <w:tr w:rsidR="005761CC" w:rsidRPr="002C33EA" w:rsidTr="0021084A">
              <w:tc>
                <w:tcPr>
                  <w:tcW w:w="3590" w:type="dxa"/>
                </w:tcPr>
                <w:p w:rsidR="005761CC" w:rsidRPr="002C33EA" w:rsidRDefault="005761CC" w:rsidP="005D462B">
                  <w:pPr>
                    <w:jc w:val="center"/>
                    <w:rPr>
                      <w:b/>
                      <w:lang w:val="uk-UA"/>
                    </w:rPr>
                  </w:pPr>
                  <w:r w:rsidRPr="002C33EA">
                    <w:rPr>
                      <w:b/>
                      <w:lang w:val="uk-UA"/>
                    </w:rPr>
                    <w:t>УКРАЇНА</w:t>
                  </w:r>
                </w:p>
                <w:p w:rsidR="005761CC" w:rsidRPr="002C33EA" w:rsidRDefault="005761CC" w:rsidP="005D462B">
                  <w:pPr>
                    <w:jc w:val="center"/>
                    <w:rPr>
                      <w:b/>
                      <w:sz w:val="16"/>
                      <w:szCs w:val="16"/>
                      <w:lang w:val="uk-UA"/>
                    </w:rPr>
                  </w:pPr>
                </w:p>
                <w:p w:rsidR="005761CC" w:rsidRPr="002C33EA" w:rsidRDefault="005761CC" w:rsidP="005D462B">
                  <w:pPr>
                    <w:jc w:val="center"/>
                    <w:rPr>
                      <w:b/>
                      <w:lang w:val="uk-UA"/>
                    </w:rPr>
                  </w:pPr>
                  <w:r w:rsidRPr="002C33EA">
                    <w:rPr>
                      <w:b/>
                      <w:lang w:val="uk-UA"/>
                    </w:rPr>
                    <w:t>ХАРКІВСЬКА  МІСЬКА РАДА</w:t>
                  </w:r>
                </w:p>
                <w:p w:rsidR="005761CC" w:rsidRPr="002C33EA" w:rsidRDefault="005761CC" w:rsidP="005D462B">
                  <w:pPr>
                    <w:jc w:val="center"/>
                    <w:rPr>
                      <w:b/>
                      <w:lang w:val="uk-UA"/>
                    </w:rPr>
                  </w:pPr>
                  <w:r w:rsidRPr="002C33EA">
                    <w:rPr>
                      <w:b/>
                      <w:lang w:val="uk-UA"/>
                    </w:rPr>
                    <w:t>ХАРКІВСЬКОЇ ОБЛАСТІ</w:t>
                  </w:r>
                </w:p>
                <w:p w:rsidR="005761CC" w:rsidRPr="002C33EA" w:rsidRDefault="005761CC" w:rsidP="005D462B">
                  <w:pPr>
                    <w:jc w:val="center"/>
                    <w:rPr>
                      <w:b/>
                      <w:lang w:val="uk-UA"/>
                    </w:rPr>
                  </w:pPr>
                  <w:r w:rsidRPr="002C33EA">
                    <w:rPr>
                      <w:b/>
                      <w:lang w:val="uk-UA"/>
                    </w:rPr>
                    <w:t>ВИКОНАВЧИЙ КОМІТЕТ</w:t>
                  </w:r>
                </w:p>
                <w:p w:rsidR="005761CC" w:rsidRPr="002C33EA" w:rsidRDefault="005761CC" w:rsidP="005D462B">
                  <w:pPr>
                    <w:pStyle w:val="8"/>
                    <w:jc w:val="left"/>
                    <w:rPr>
                      <w:b w:val="0"/>
                      <w:sz w:val="16"/>
                      <w:szCs w:val="16"/>
                      <w:lang w:val="uk-UA"/>
                    </w:rPr>
                  </w:pPr>
                </w:p>
                <w:p w:rsidR="005761CC" w:rsidRPr="002C33EA" w:rsidRDefault="005761CC" w:rsidP="005D462B">
                  <w:pPr>
                    <w:pStyle w:val="8"/>
                    <w:rPr>
                      <w:b w:val="0"/>
                      <w:sz w:val="28"/>
                      <w:szCs w:val="28"/>
                      <w:lang w:val="uk-UA"/>
                    </w:rPr>
                  </w:pPr>
                  <w:r w:rsidRPr="002C33EA">
                    <w:rPr>
                      <w:sz w:val="28"/>
                      <w:szCs w:val="28"/>
                      <w:lang w:val="uk-UA"/>
                    </w:rPr>
                    <w:t>ДЕПАРТАМЕНТ  ОСВІТИ</w:t>
                  </w:r>
                </w:p>
                <w:p w:rsidR="005761CC" w:rsidRPr="002C33EA" w:rsidRDefault="005761CC" w:rsidP="005D462B">
                  <w:pPr>
                    <w:jc w:val="center"/>
                    <w:rPr>
                      <w:sz w:val="16"/>
                      <w:szCs w:val="16"/>
                      <w:lang w:val="uk-UA"/>
                    </w:rPr>
                  </w:pPr>
                </w:p>
                <w:p w:rsidR="005761CC" w:rsidRPr="002C33EA" w:rsidRDefault="005761CC" w:rsidP="005D462B">
                  <w:pPr>
                    <w:jc w:val="center"/>
                    <w:rPr>
                      <w:b/>
                      <w:sz w:val="20"/>
                      <w:szCs w:val="20"/>
                      <w:lang w:val="uk-UA"/>
                    </w:rPr>
                  </w:pPr>
                </w:p>
              </w:tc>
              <w:tc>
                <w:tcPr>
                  <w:tcW w:w="4211" w:type="dxa"/>
                </w:tcPr>
                <w:p w:rsidR="005761CC" w:rsidRPr="002C33EA" w:rsidRDefault="005761CC" w:rsidP="005D462B">
                  <w:pPr>
                    <w:jc w:val="center"/>
                    <w:rPr>
                      <w:b/>
                      <w:lang w:val="uk-UA"/>
                    </w:rPr>
                  </w:pPr>
                  <w:r w:rsidRPr="002C33EA">
                    <w:rPr>
                      <w:b/>
                      <w:lang w:val="uk-UA"/>
                    </w:rPr>
                    <w:t>УКРАИНА</w:t>
                  </w:r>
                </w:p>
                <w:p w:rsidR="005761CC" w:rsidRPr="002C33EA" w:rsidRDefault="005761CC" w:rsidP="005D462B">
                  <w:pPr>
                    <w:jc w:val="center"/>
                    <w:rPr>
                      <w:b/>
                      <w:sz w:val="16"/>
                      <w:szCs w:val="16"/>
                      <w:lang w:val="uk-UA"/>
                    </w:rPr>
                  </w:pPr>
                </w:p>
                <w:p w:rsidR="005761CC" w:rsidRPr="002C33EA" w:rsidRDefault="005761CC" w:rsidP="005D462B">
                  <w:pPr>
                    <w:jc w:val="center"/>
                    <w:rPr>
                      <w:b/>
                      <w:lang w:val="uk-UA"/>
                    </w:rPr>
                  </w:pPr>
                  <w:r w:rsidRPr="002C33EA">
                    <w:rPr>
                      <w:b/>
                      <w:lang w:val="uk-UA"/>
                    </w:rPr>
                    <w:t xml:space="preserve"> ХАРЬКОВСКИЙ ГОРОДСКОЙ СОВЕТ</w:t>
                  </w:r>
                </w:p>
                <w:p w:rsidR="005761CC" w:rsidRPr="002C33EA" w:rsidRDefault="005761CC" w:rsidP="005D462B">
                  <w:pPr>
                    <w:jc w:val="center"/>
                    <w:rPr>
                      <w:b/>
                      <w:lang w:val="uk-UA"/>
                    </w:rPr>
                  </w:pPr>
                  <w:r w:rsidRPr="002C33EA">
                    <w:rPr>
                      <w:b/>
                      <w:lang w:val="uk-UA"/>
                    </w:rPr>
                    <w:t xml:space="preserve"> ХАРЬКОВСКОЙ ОБЛАСТИ</w:t>
                  </w:r>
                </w:p>
                <w:p w:rsidR="005761CC" w:rsidRPr="002C33EA" w:rsidRDefault="005761CC" w:rsidP="005D462B">
                  <w:pPr>
                    <w:jc w:val="center"/>
                    <w:rPr>
                      <w:b/>
                      <w:lang w:val="uk-UA"/>
                    </w:rPr>
                  </w:pPr>
                  <w:r w:rsidRPr="002C33EA">
                    <w:rPr>
                      <w:b/>
                      <w:lang w:val="uk-UA"/>
                    </w:rPr>
                    <w:t xml:space="preserve"> ИСПОЛНИТЕЛЬНЫЙ КОМИТЕТ</w:t>
                  </w:r>
                </w:p>
                <w:p w:rsidR="005761CC" w:rsidRPr="002C33EA" w:rsidRDefault="005761CC" w:rsidP="005D462B">
                  <w:pPr>
                    <w:jc w:val="center"/>
                    <w:rPr>
                      <w:b/>
                      <w:sz w:val="16"/>
                      <w:szCs w:val="16"/>
                      <w:lang w:val="uk-UA"/>
                    </w:rPr>
                  </w:pPr>
                </w:p>
                <w:p w:rsidR="005761CC" w:rsidRPr="002C33EA" w:rsidRDefault="005761CC" w:rsidP="005D462B">
                  <w:pPr>
                    <w:jc w:val="center"/>
                    <w:rPr>
                      <w:b/>
                      <w:sz w:val="28"/>
                      <w:szCs w:val="28"/>
                      <w:lang w:val="uk-UA"/>
                    </w:rPr>
                  </w:pPr>
                  <w:r w:rsidRPr="002C33EA">
                    <w:rPr>
                      <w:b/>
                      <w:sz w:val="28"/>
                      <w:szCs w:val="28"/>
                      <w:lang w:val="uk-UA"/>
                    </w:rPr>
                    <w:t xml:space="preserve"> ДЕПАРТАМЕНТ ОБРАЗОВАНИЯ</w:t>
                  </w:r>
                </w:p>
                <w:p w:rsidR="005761CC" w:rsidRPr="002C33EA" w:rsidRDefault="005761CC" w:rsidP="005D462B">
                  <w:pPr>
                    <w:jc w:val="center"/>
                    <w:rPr>
                      <w:sz w:val="16"/>
                      <w:szCs w:val="16"/>
                      <w:lang w:val="uk-UA"/>
                    </w:rPr>
                  </w:pPr>
                </w:p>
                <w:p w:rsidR="005761CC" w:rsidRPr="002C33EA" w:rsidRDefault="005761CC" w:rsidP="005D462B">
                  <w:pPr>
                    <w:jc w:val="center"/>
                    <w:rPr>
                      <w:sz w:val="20"/>
                      <w:szCs w:val="20"/>
                      <w:lang w:val="uk-UA"/>
                    </w:rPr>
                  </w:pPr>
                </w:p>
              </w:tc>
            </w:tr>
          </w:tbl>
          <w:p w:rsidR="005761CC" w:rsidRPr="002C33EA" w:rsidRDefault="005761CC" w:rsidP="005D462B">
            <w:pPr>
              <w:jc w:val="center"/>
              <w:rPr>
                <w:b/>
                <w:u w:val="single"/>
                <w:lang w:val="uk-UA"/>
              </w:rPr>
            </w:pPr>
          </w:p>
        </w:tc>
        <w:tc>
          <w:tcPr>
            <w:tcW w:w="1276" w:type="dxa"/>
          </w:tcPr>
          <w:p w:rsidR="005761CC" w:rsidRPr="002C33EA" w:rsidRDefault="00803693" w:rsidP="005D462B">
            <w:pPr>
              <w:jc w:val="right"/>
              <w:rPr>
                <w:b/>
                <w:u w:val="single"/>
                <w:lang w:val="uk-UA"/>
              </w:rPr>
            </w:pPr>
            <w:r w:rsidRPr="00803693">
              <w:rPr>
                <w:noProof/>
                <w:lang w:val="uk-UA"/>
              </w:rPr>
              <w:pict>
                <v:shape id="Рисунок 2" o:spid="_x0000_i1026" type="#_x0000_t75" style="width:52.5pt;height:66pt;visibility:visible">
                  <v:imagedata r:id="rId9" o:title=""/>
                </v:shape>
              </w:pict>
            </w:r>
          </w:p>
        </w:tc>
      </w:tr>
      <w:tr w:rsidR="005761CC" w:rsidRPr="002C33EA" w:rsidTr="00AC6D79">
        <w:trPr>
          <w:trHeight w:val="80"/>
          <w:jc w:val="center"/>
        </w:trPr>
        <w:tc>
          <w:tcPr>
            <w:tcW w:w="1135" w:type="dxa"/>
            <w:tcBorders>
              <w:top w:val="nil"/>
              <w:left w:val="nil"/>
              <w:bottom w:val="thickThinSmallGap" w:sz="24" w:space="0" w:color="auto"/>
              <w:right w:val="nil"/>
            </w:tcBorders>
          </w:tcPr>
          <w:p w:rsidR="005761CC" w:rsidRPr="002C33EA" w:rsidRDefault="005761CC" w:rsidP="00693681">
            <w:pPr>
              <w:spacing w:line="360" w:lineRule="auto"/>
              <w:rPr>
                <w:b/>
                <w:u w:val="single"/>
                <w:lang w:val="uk-UA"/>
              </w:rPr>
            </w:pPr>
          </w:p>
        </w:tc>
        <w:tc>
          <w:tcPr>
            <w:tcW w:w="8126" w:type="dxa"/>
            <w:tcBorders>
              <w:top w:val="nil"/>
              <w:left w:val="nil"/>
              <w:bottom w:val="thickThinSmallGap" w:sz="24" w:space="0" w:color="auto"/>
              <w:right w:val="nil"/>
            </w:tcBorders>
          </w:tcPr>
          <w:p w:rsidR="005761CC" w:rsidRPr="002C33EA" w:rsidRDefault="005761CC" w:rsidP="00693681">
            <w:pPr>
              <w:spacing w:line="360" w:lineRule="auto"/>
              <w:rPr>
                <w:b/>
                <w:u w:val="single"/>
                <w:lang w:val="uk-UA"/>
              </w:rPr>
            </w:pPr>
          </w:p>
        </w:tc>
        <w:tc>
          <w:tcPr>
            <w:tcW w:w="1276" w:type="dxa"/>
            <w:tcBorders>
              <w:top w:val="nil"/>
              <w:left w:val="nil"/>
              <w:bottom w:val="thickThinSmallGap" w:sz="24" w:space="0" w:color="auto"/>
              <w:right w:val="nil"/>
            </w:tcBorders>
          </w:tcPr>
          <w:p w:rsidR="005761CC" w:rsidRPr="002C33EA" w:rsidRDefault="005761CC" w:rsidP="00693681">
            <w:pPr>
              <w:spacing w:line="360" w:lineRule="auto"/>
              <w:rPr>
                <w:b/>
                <w:u w:val="single"/>
                <w:lang w:val="uk-UA"/>
              </w:rPr>
            </w:pPr>
          </w:p>
        </w:tc>
      </w:tr>
    </w:tbl>
    <w:p w:rsidR="005761CC" w:rsidRPr="002C33EA" w:rsidRDefault="005761CC" w:rsidP="00693681">
      <w:pPr>
        <w:tabs>
          <w:tab w:val="left" w:pos="6140"/>
        </w:tabs>
        <w:rPr>
          <w:sz w:val="28"/>
          <w:szCs w:val="28"/>
          <w:lang w:val="uk-UA"/>
        </w:rPr>
      </w:pPr>
    </w:p>
    <w:p w:rsidR="005761CC" w:rsidRPr="002C33EA" w:rsidRDefault="005761CC" w:rsidP="00693681">
      <w:pPr>
        <w:tabs>
          <w:tab w:val="left" w:pos="6140"/>
        </w:tabs>
        <w:jc w:val="center"/>
        <w:rPr>
          <w:b/>
          <w:sz w:val="32"/>
          <w:szCs w:val="32"/>
          <w:lang w:val="uk-UA"/>
        </w:rPr>
      </w:pPr>
      <w:r w:rsidRPr="002C33EA">
        <w:rPr>
          <w:b/>
          <w:sz w:val="32"/>
          <w:szCs w:val="32"/>
          <w:lang w:val="uk-UA"/>
        </w:rPr>
        <w:t>Н А К А З</w:t>
      </w:r>
    </w:p>
    <w:p w:rsidR="005761CC" w:rsidRPr="002C33EA" w:rsidRDefault="005761CC" w:rsidP="00693681">
      <w:pPr>
        <w:tabs>
          <w:tab w:val="left" w:pos="6140"/>
        </w:tabs>
        <w:rPr>
          <w:sz w:val="28"/>
          <w:szCs w:val="28"/>
          <w:lang w:val="uk-UA"/>
        </w:rPr>
      </w:pPr>
    </w:p>
    <w:p w:rsidR="005761CC" w:rsidRPr="002C33EA" w:rsidRDefault="006E43BC" w:rsidP="00693681">
      <w:pPr>
        <w:tabs>
          <w:tab w:val="left" w:pos="6140"/>
        </w:tabs>
        <w:rPr>
          <w:sz w:val="28"/>
          <w:szCs w:val="28"/>
          <w:lang w:val="uk-UA"/>
        </w:rPr>
      </w:pPr>
      <w:r>
        <w:rPr>
          <w:sz w:val="28"/>
          <w:szCs w:val="28"/>
          <w:lang w:val="uk-UA"/>
        </w:rPr>
        <w:t>24</w:t>
      </w:r>
      <w:r w:rsidR="005761CC" w:rsidRPr="002C33EA">
        <w:rPr>
          <w:sz w:val="28"/>
          <w:szCs w:val="28"/>
          <w:lang w:val="uk-UA"/>
        </w:rPr>
        <w:t xml:space="preserve">.10.2014    </w:t>
      </w:r>
      <w:r w:rsidR="005761CC" w:rsidRPr="002C33EA">
        <w:rPr>
          <w:sz w:val="28"/>
          <w:szCs w:val="28"/>
          <w:lang w:val="uk-UA"/>
        </w:rPr>
        <w:tab/>
      </w:r>
      <w:r w:rsidR="005761CC" w:rsidRPr="002C33EA">
        <w:rPr>
          <w:sz w:val="28"/>
          <w:szCs w:val="28"/>
          <w:lang w:val="uk-UA"/>
        </w:rPr>
        <w:tab/>
      </w:r>
      <w:r w:rsidR="005761CC" w:rsidRPr="002C33EA">
        <w:rPr>
          <w:sz w:val="28"/>
          <w:szCs w:val="28"/>
          <w:lang w:val="uk-UA"/>
        </w:rPr>
        <w:tab/>
      </w:r>
      <w:r w:rsidR="005761CC" w:rsidRPr="002C33EA">
        <w:rPr>
          <w:sz w:val="28"/>
          <w:szCs w:val="28"/>
          <w:lang w:val="uk-UA"/>
        </w:rPr>
        <w:tab/>
      </w:r>
      <w:r w:rsidR="005761CC" w:rsidRPr="002C33EA">
        <w:rPr>
          <w:sz w:val="28"/>
          <w:szCs w:val="28"/>
          <w:lang w:val="uk-UA"/>
        </w:rPr>
        <w:tab/>
        <w:t>№</w:t>
      </w:r>
      <w:r>
        <w:rPr>
          <w:sz w:val="28"/>
          <w:szCs w:val="28"/>
          <w:lang w:val="uk-UA"/>
        </w:rPr>
        <w:t>182</w:t>
      </w:r>
    </w:p>
    <w:p w:rsidR="005761CC" w:rsidRPr="002C33EA" w:rsidRDefault="005761CC" w:rsidP="00693681">
      <w:pPr>
        <w:tabs>
          <w:tab w:val="left" w:pos="6140"/>
        </w:tabs>
        <w:rPr>
          <w:b/>
          <w:sz w:val="28"/>
          <w:szCs w:val="28"/>
          <w:lang w:val="uk-UA"/>
        </w:rPr>
      </w:pPr>
    </w:p>
    <w:p w:rsidR="005761CC" w:rsidRPr="002C33EA" w:rsidRDefault="005761CC" w:rsidP="00693681">
      <w:pPr>
        <w:tabs>
          <w:tab w:val="left" w:pos="6140"/>
        </w:tabs>
        <w:rPr>
          <w:b/>
          <w:sz w:val="28"/>
          <w:szCs w:val="28"/>
          <w:lang w:val="uk-UA"/>
        </w:rPr>
      </w:pPr>
    </w:p>
    <w:p w:rsidR="005761CC" w:rsidRPr="002C33EA" w:rsidRDefault="005761CC" w:rsidP="00693681">
      <w:pPr>
        <w:rPr>
          <w:sz w:val="28"/>
          <w:szCs w:val="28"/>
          <w:lang w:val="uk-UA"/>
        </w:rPr>
      </w:pPr>
      <w:r w:rsidRPr="002C33EA">
        <w:rPr>
          <w:sz w:val="28"/>
          <w:szCs w:val="28"/>
          <w:lang w:val="uk-UA"/>
        </w:rPr>
        <w:t>Про підсумки роботи з обліку</w:t>
      </w:r>
    </w:p>
    <w:p w:rsidR="005761CC" w:rsidRPr="002C33EA" w:rsidRDefault="005761CC" w:rsidP="00693681">
      <w:pPr>
        <w:rPr>
          <w:sz w:val="28"/>
          <w:szCs w:val="28"/>
          <w:lang w:val="uk-UA"/>
        </w:rPr>
      </w:pPr>
      <w:r w:rsidRPr="002C33EA">
        <w:rPr>
          <w:sz w:val="28"/>
          <w:szCs w:val="28"/>
          <w:lang w:val="uk-UA"/>
        </w:rPr>
        <w:t>продовження навчання та</w:t>
      </w:r>
    </w:p>
    <w:p w:rsidR="005761CC" w:rsidRPr="002C33EA" w:rsidRDefault="005761CC" w:rsidP="00693681">
      <w:pPr>
        <w:rPr>
          <w:sz w:val="28"/>
          <w:szCs w:val="28"/>
          <w:lang w:val="uk-UA"/>
        </w:rPr>
      </w:pPr>
      <w:r w:rsidRPr="002C33EA">
        <w:rPr>
          <w:sz w:val="28"/>
          <w:szCs w:val="28"/>
          <w:lang w:val="uk-UA"/>
        </w:rPr>
        <w:t>працевлаштування випускників</w:t>
      </w:r>
    </w:p>
    <w:p w:rsidR="005761CC" w:rsidRPr="002C33EA" w:rsidRDefault="005761CC" w:rsidP="00693681">
      <w:pPr>
        <w:rPr>
          <w:sz w:val="28"/>
          <w:szCs w:val="28"/>
          <w:lang w:val="uk-UA"/>
        </w:rPr>
      </w:pPr>
      <w:r w:rsidRPr="002C33EA">
        <w:rPr>
          <w:sz w:val="28"/>
          <w:szCs w:val="28"/>
          <w:lang w:val="uk-UA"/>
        </w:rPr>
        <w:t>9-х, 11-х класів 2014 року</w:t>
      </w:r>
    </w:p>
    <w:p w:rsidR="005761CC" w:rsidRPr="002C33EA" w:rsidRDefault="005761CC" w:rsidP="00693681">
      <w:pPr>
        <w:rPr>
          <w:sz w:val="28"/>
          <w:szCs w:val="28"/>
          <w:lang w:val="uk-UA"/>
        </w:rPr>
      </w:pPr>
    </w:p>
    <w:p w:rsidR="005761CC" w:rsidRPr="00117AAF" w:rsidRDefault="005761CC" w:rsidP="00693681">
      <w:pPr>
        <w:ind w:firstLine="708"/>
        <w:jc w:val="both"/>
        <w:rPr>
          <w:sz w:val="16"/>
          <w:szCs w:val="16"/>
          <w:lang w:val="uk-UA"/>
        </w:rPr>
      </w:pPr>
    </w:p>
    <w:p w:rsidR="005761CC" w:rsidRPr="002C33EA" w:rsidRDefault="005761CC" w:rsidP="00693681">
      <w:pPr>
        <w:spacing w:line="360" w:lineRule="auto"/>
        <w:ind w:firstLine="708"/>
        <w:jc w:val="both"/>
        <w:rPr>
          <w:sz w:val="28"/>
          <w:szCs w:val="28"/>
          <w:lang w:val="uk-UA"/>
        </w:rPr>
      </w:pPr>
      <w:r w:rsidRPr="002C33EA">
        <w:rPr>
          <w:sz w:val="28"/>
          <w:szCs w:val="28"/>
          <w:lang w:val="uk-UA"/>
        </w:rPr>
        <w:t>На виконання ст. 53 Конституції України, ст.ст. 14, 35 Закону України «Про освіту», ст.ст. 6, 18, 21 Закону України «Про загальну середню освіту», ст.ст. 19, 21, 24, 25 Закону України «Про охорону дитинства», ст. 5 Закону України «Про зайнятість населення», ст. 8 Закону України «Про соціальну роботу з сім’ями, дітьми та молоддю», ст.ст. 32, 34 Закону України «Про місцеве самоврядування в Україні», Указу Президента України від 06.10.1999 № 1285/99 «Про заходи щодо забезпечення працевлаштування молоді», наказу управління освіти Харківської міської ради від 25.10.2005 № 128 «Про запровадження єдиної форми звітності щодо працевлаштування випускників загальноосвітніх навчальних закладів м. Харкова», наказу Департаменту освіти від 02.04.2014 № 55 «Про проведення обліку продовження навчання та працевлаштування випускників 9-х, 11-х класів 2014 року»</w:t>
      </w:r>
      <w:r w:rsidR="00117AAF">
        <w:rPr>
          <w:sz w:val="28"/>
          <w:szCs w:val="28"/>
          <w:lang w:val="uk-UA"/>
        </w:rPr>
        <w:t>, а також з </w:t>
      </w:r>
      <w:r w:rsidRPr="002C33EA">
        <w:rPr>
          <w:sz w:val="28"/>
          <w:szCs w:val="28"/>
          <w:lang w:val="uk-UA"/>
        </w:rPr>
        <w:t>метою контролю за здобуттям підлітками повної загальної середньої освіти у навчальних закладах міста здійснені заходи для забезпечення своєчасного і в повному обсязі обліку продовження навчання та працевлаштування випускників 9-х, 11-х класів 2014 року.</w:t>
      </w:r>
    </w:p>
    <w:p w:rsidR="005761CC" w:rsidRPr="002C33EA" w:rsidRDefault="005761CC" w:rsidP="00693681">
      <w:pPr>
        <w:spacing w:line="360" w:lineRule="auto"/>
        <w:ind w:firstLine="567"/>
        <w:jc w:val="both"/>
        <w:rPr>
          <w:sz w:val="28"/>
          <w:szCs w:val="28"/>
          <w:lang w:val="uk-UA"/>
        </w:rPr>
      </w:pPr>
      <w:r w:rsidRPr="002C33EA">
        <w:rPr>
          <w:sz w:val="28"/>
          <w:szCs w:val="28"/>
          <w:lang w:val="uk-UA"/>
        </w:rPr>
        <w:lastRenderedPageBreak/>
        <w:t>Для проведення аналізу показників щодо продовження навчання та працевлаштування випускників 9-х та 11-х класів 2014 року з 15.05.2014 до 16.10.2014 управліннями освіти адміністрацій районів Харківської міської ради до Департаменту освіти надавались узагальнені статистичні звіти</w:t>
      </w:r>
      <w:r w:rsidR="006D786B">
        <w:rPr>
          <w:sz w:val="28"/>
          <w:szCs w:val="28"/>
          <w:lang w:val="uk-UA"/>
        </w:rPr>
        <w:t>.</w:t>
      </w:r>
      <w:r w:rsidRPr="002C33EA">
        <w:rPr>
          <w:sz w:val="28"/>
          <w:szCs w:val="28"/>
          <w:lang w:val="uk-UA"/>
        </w:rPr>
        <w:t xml:space="preserve"> Порушення термінів надання звітності управління освіти не припускались.</w:t>
      </w:r>
    </w:p>
    <w:p w:rsidR="005761CC" w:rsidRPr="002C33EA" w:rsidRDefault="005761CC" w:rsidP="00693681">
      <w:pPr>
        <w:pStyle w:val="ac"/>
        <w:spacing w:line="360" w:lineRule="auto"/>
        <w:ind w:left="0" w:firstLine="567"/>
        <w:jc w:val="both"/>
        <w:rPr>
          <w:b w:val="0"/>
          <w:szCs w:val="28"/>
        </w:rPr>
      </w:pPr>
      <w:r w:rsidRPr="002C33EA">
        <w:rPr>
          <w:b w:val="0"/>
          <w:szCs w:val="28"/>
        </w:rPr>
        <w:t>Під час вибіркової перевірки електронних списків випускників щодо подальшого місця навчання, які були надані управліннями освіти, встановлено, що типовою помилкою є неправильне зазначення типу навчального закладу подальшого навчання випускника та/або його назва.</w:t>
      </w:r>
    </w:p>
    <w:p w:rsidR="005761CC" w:rsidRPr="002C33EA" w:rsidRDefault="005761CC" w:rsidP="00693681">
      <w:pPr>
        <w:spacing w:line="360" w:lineRule="auto"/>
        <w:ind w:firstLine="570"/>
        <w:jc w:val="both"/>
        <w:rPr>
          <w:bCs/>
          <w:sz w:val="28"/>
          <w:szCs w:val="28"/>
          <w:lang w:val="uk-UA"/>
        </w:rPr>
      </w:pPr>
      <w:r w:rsidRPr="002C33EA">
        <w:rPr>
          <w:sz w:val="28"/>
          <w:szCs w:val="28"/>
          <w:lang w:val="uk-UA"/>
        </w:rPr>
        <w:t>У 2014 році з 9-х класів загальноосвітніх навчальних закладів усіх типів і</w:t>
      </w:r>
      <w:r>
        <w:rPr>
          <w:sz w:val="28"/>
          <w:szCs w:val="28"/>
          <w:lang w:val="uk-UA"/>
        </w:rPr>
        <w:t> </w:t>
      </w:r>
      <w:r w:rsidRPr="002C33EA">
        <w:rPr>
          <w:sz w:val="28"/>
          <w:szCs w:val="28"/>
          <w:lang w:val="uk-UA"/>
        </w:rPr>
        <w:t>форм власності було випущено 8972 учні, що на 583 менше ніж торік. У ході аналізу встановлено, що 8791 випускник 9-х класів денних шкіл продовжив навчання, це складає 99,5</w:t>
      </w:r>
      <w:r w:rsidR="006D786B">
        <w:rPr>
          <w:sz w:val="28"/>
          <w:szCs w:val="28"/>
          <w:lang w:val="uk-UA"/>
        </w:rPr>
        <w:t> </w:t>
      </w:r>
      <w:r w:rsidRPr="002C33EA">
        <w:rPr>
          <w:sz w:val="28"/>
          <w:szCs w:val="28"/>
          <w:lang w:val="uk-UA"/>
        </w:rPr>
        <w:t>%</w:t>
      </w:r>
      <w:r w:rsidRPr="002C33EA">
        <w:rPr>
          <w:b/>
          <w:sz w:val="28"/>
          <w:szCs w:val="28"/>
          <w:lang w:val="uk-UA"/>
        </w:rPr>
        <w:t xml:space="preserve"> </w:t>
      </w:r>
      <w:r w:rsidRPr="002C33EA">
        <w:rPr>
          <w:sz w:val="28"/>
          <w:szCs w:val="28"/>
          <w:lang w:val="uk-UA"/>
        </w:rPr>
        <w:t>від їх загальної кількості, але на 0,3</w:t>
      </w:r>
      <w:r w:rsidR="006D786B">
        <w:rPr>
          <w:sz w:val="28"/>
          <w:szCs w:val="28"/>
          <w:lang w:val="uk-UA"/>
        </w:rPr>
        <w:t xml:space="preserve"> % менше у порівнянні з </w:t>
      </w:r>
      <w:r w:rsidRPr="002C33EA">
        <w:rPr>
          <w:sz w:val="28"/>
          <w:szCs w:val="28"/>
          <w:lang w:val="uk-UA"/>
        </w:rPr>
        <w:t>2013 роком (</w:t>
      </w:r>
      <w:r w:rsidRPr="002C33EA">
        <w:rPr>
          <w:bCs/>
          <w:sz w:val="28"/>
          <w:szCs w:val="28"/>
          <w:lang w:val="uk-UA"/>
        </w:rPr>
        <w:t>99,8</w:t>
      </w:r>
      <w:r w:rsidR="006D786B">
        <w:rPr>
          <w:bCs/>
          <w:sz w:val="28"/>
          <w:szCs w:val="28"/>
          <w:lang w:val="uk-UA"/>
        </w:rPr>
        <w:t> </w:t>
      </w:r>
      <w:r w:rsidRPr="002C33EA">
        <w:rPr>
          <w:bCs/>
          <w:sz w:val="28"/>
          <w:szCs w:val="28"/>
          <w:lang w:val="uk-UA"/>
        </w:rPr>
        <w:t>%). В</w:t>
      </w:r>
      <w:r w:rsidRPr="002C33EA">
        <w:rPr>
          <w:sz w:val="28"/>
          <w:szCs w:val="28"/>
          <w:lang w:val="uk-UA"/>
        </w:rPr>
        <w:t>ідсоток уч</w:t>
      </w:r>
      <w:r w:rsidR="006D786B">
        <w:rPr>
          <w:sz w:val="28"/>
          <w:szCs w:val="28"/>
          <w:lang w:val="uk-UA"/>
        </w:rPr>
        <w:t xml:space="preserve">нів, які продовжили навчання в </w:t>
      </w:r>
      <w:r w:rsidRPr="002C33EA">
        <w:rPr>
          <w:sz w:val="28"/>
          <w:szCs w:val="28"/>
          <w:lang w:val="uk-UA"/>
        </w:rPr>
        <w:t>10-х класах денних шкіл, збільшився на 0,9</w:t>
      </w:r>
      <w:r w:rsidR="006D786B">
        <w:rPr>
          <w:sz w:val="28"/>
          <w:szCs w:val="28"/>
          <w:lang w:val="uk-UA"/>
        </w:rPr>
        <w:t> </w:t>
      </w:r>
      <w:r w:rsidRPr="002C33EA">
        <w:rPr>
          <w:sz w:val="28"/>
          <w:szCs w:val="28"/>
          <w:lang w:val="uk-UA"/>
        </w:rPr>
        <w:t>%.</w:t>
      </w:r>
    </w:p>
    <w:p w:rsidR="005761CC" w:rsidRPr="002C33EA" w:rsidRDefault="005761CC" w:rsidP="00693681">
      <w:pPr>
        <w:spacing w:line="360" w:lineRule="auto"/>
        <w:ind w:firstLine="627"/>
        <w:jc w:val="both"/>
        <w:rPr>
          <w:sz w:val="28"/>
          <w:szCs w:val="28"/>
          <w:lang w:val="uk-UA"/>
        </w:rPr>
      </w:pPr>
      <w:r w:rsidRPr="002C33EA">
        <w:rPr>
          <w:sz w:val="28"/>
          <w:szCs w:val="28"/>
          <w:lang w:val="uk-UA"/>
        </w:rPr>
        <w:t>100,0</w:t>
      </w:r>
      <w:r w:rsidR="006D786B">
        <w:rPr>
          <w:sz w:val="28"/>
          <w:szCs w:val="28"/>
          <w:lang w:val="uk-UA"/>
        </w:rPr>
        <w:t> </w:t>
      </w:r>
      <w:r w:rsidRPr="002C33EA">
        <w:rPr>
          <w:sz w:val="28"/>
          <w:szCs w:val="28"/>
          <w:lang w:val="uk-UA"/>
        </w:rPr>
        <w:t>% випускників 9-х класів денних шкіл, які продовжують навчання, у Московському районі, як і торік, та у Комінтернівському районі. Найменший відсоток – у Фрунзенському районі (98,9</w:t>
      </w:r>
      <w:r w:rsidR="006D786B">
        <w:rPr>
          <w:sz w:val="28"/>
          <w:szCs w:val="28"/>
          <w:lang w:val="uk-UA"/>
        </w:rPr>
        <w:t> </w:t>
      </w:r>
      <w:r w:rsidRPr="002C33EA">
        <w:rPr>
          <w:sz w:val="28"/>
          <w:szCs w:val="28"/>
          <w:lang w:val="uk-UA"/>
        </w:rPr>
        <w:t>%). Слід зазначити, що у більшості районів, крім Комінтернівського, Московського та Орджонікідзевського, відсоток випускників 9-х класів денних ЗНЗ, які продовжують навчання, у порівнянні з 2013 роком знизився, разом з тим у навчальних закладах міської мережі, як і торік, 100</w:t>
      </w:r>
      <w:r w:rsidR="006D786B">
        <w:rPr>
          <w:sz w:val="28"/>
          <w:szCs w:val="28"/>
          <w:lang w:val="uk-UA"/>
        </w:rPr>
        <w:t> </w:t>
      </w:r>
      <w:r w:rsidRPr="002C33EA">
        <w:rPr>
          <w:sz w:val="28"/>
          <w:szCs w:val="28"/>
          <w:lang w:val="uk-UA"/>
        </w:rPr>
        <w:t xml:space="preserve">% випускників 9-х класів продовжили навчання. </w:t>
      </w:r>
    </w:p>
    <w:p w:rsidR="005761CC" w:rsidRPr="002C33EA" w:rsidRDefault="006D786B" w:rsidP="00693681">
      <w:pPr>
        <w:spacing w:line="360" w:lineRule="auto"/>
        <w:ind w:firstLine="627"/>
        <w:jc w:val="both"/>
        <w:rPr>
          <w:sz w:val="28"/>
          <w:szCs w:val="28"/>
          <w:lang w:val="uk-UA"/>
        </w:rPr>
      </w:pPr>
      <w:r>
        <w:rPr>
          <w:sz w:val="28"/>
          <w:szCs w:val="28"/>
          <w:lang w:val="uk-UA"/>
        </w:rPr>
        <w:t>З</w:t>
      </w:r>
      <w:r w:rsidR="005761CC" w:rsidRPr="002C33EA">
        <w:rPr>
          <w:sz w:val="28"/>
          <w:szCs w:val="28"/>
          <w:lang w:val="uk-UA"/>
        </w:rPr>
        <w:t xml:space="preserve"> числа випускників 9-х</w:t>
      </w:r>
      <w:r>
        <w:rPr>
          <w:sz w:val="28"/>
          <w:szCs w:val="28"/>
          <w:lang w:val="uk-UA"/>
        </w:rPr>
        <w:t xml:space="preserve"> класів 1 дитина (ХЗОШ </w:t>
      </w:r>
      <w:r w:rsidR="005761CC" w:rsidRPr="002C33EA">
        <w:rPr>
          <w:sz w:val="28"/>
          <w:szCs w:val="28"/>
          <w:lang w:val="uk-UA"/>
        </w:rPr>
        <w:t>№</w:t>
      </w:r>
      <w:r>
        <w:rPr>
          <w:sz w:val="28"/>
          <w:szCs w:val="28"/>
          <w:lang w:val="uk-UA"/>
        </w:rPr>
        <w:t xml:space="preserve"> 154) не </w:t>
      </w:r>
      <w:r w:rsidR="005761CC" w:rsidRPr="002C33EA">
        <w:rPr>
          <w:sz w:val="28"/>
          <w:szCs w:val="28"/>
          <w:lang w:val="uk-UA"/>
        </w:rPr>
        <w:t xml:space="preserve">продовжила </w:t>
      </w:r>
      <w:r>
        <w:rPr>
          <w:sz w:val="28"/>
          <w:szCs w:val="28"/>
          <w:lang w:val="uk-UA"/>
        </w:rPr>
        <w:t xml:space="preserve">навчання за станом здоров`я. 44 </w:t>
      </w:r>
      <w:r w:rsidR="005761CC" w:rsidRPr="002C33EA">
        <w:rPr>
          <w:sz w:val="28"/>
          <w:szCs w:val="28"/>
          <w:lang w:val="uk-UA"/>
        </w:rPr>
        <w:t>випускник</w:t>
      </w:r>
      <w:r>
        <w:rPr>
          <w:sz w:val="28"/>
          <w:szCs w:val="28"/>
          <w:lang w:val="uk-UA"/>
        </w:rPr>
        <w:t>и виїхали за межі міста разом з </w:t>
      </w:r>
      <w:r w:rsidR="005761CC" w:rsidRPr="002C33EA">
        <w:rPr>
          <w:sz w:val="28"/>
          <w:szCs w:val="28"/>
          <w:lang w:val="uk-UA"/>
        </w:rPr>
        <w:t>батьками.</w:t>
      </w:r>
    </w:p>
    <w:p w:rsidR="005761CC" w:rsidRPr="002C33EA" w:rsidRDefault="005761CC" w:rsidP="00693681">
      <w:pPr>
        <w:spacing w:line="360" w:lineRule="auto"/>
        <w:ind w:firstLine="567"/>
        <w:jc w:val="both"/>
        <w:rPr>
          <w:sz w:val="28"/>
          <w:szCs w:val="28"/>
          <w:lang w:val="uk-UA"/>
        </w:rPr>
      </w:pPr>
      <w:r w:rsidRPr="002C33EA">
        <w:rPr>
          <w:sz w:val="28"/>
          <w:szCs w:val="28"/>
          <w:lang w:val="uk-UA"/>
        </w:rPr>
        <w:t xml:space="preserve">У ході вивчення стану працевлаштування випускників вечірніх </w:t>
      </w:r>
      <w:r w:rsidR="006D786B">
        <w:rPr>
          <w:sz w:val="28"/>
          <w:szCs w:val="28"/>
          <w:lang w:val="uk-UA"/>
        </w:rPr>
        <w:t xml:space="preserve">(змінних) </w:t>
      </w:r>
      <w:r w:rsidRPr="002C33EA">
        <w:rPr>
          <w:sz w:val="28"/>
          <w:szCs w:val="28"/>
          <w:lang w:val="uk-UA"/>
        </w:rPr>
        <w:t>шкіл з’ясовано, що продовжили навчання в цьому році 83,8</w:t>
      </w:r>
      <w:r w:rsidR="006D786B">
        <w:rPr>
          <w:sz w:val="28"/>
          <w:szCs w:val="28"/>
          <w:lang w:val="uk-UA"/>
        </w:rPr>
        <w:t> </w:t>
      </w:r>
      <w:r w:rsidRPr="002C33EA">
        <w:rPr>
          <w:sz w:val="28"/>
          <w:szCs w:val="28"/>
          <w:lang w:val="uk-UA"/>
        </w:rPr>
        <w:t xml:space="preserve">% випускників </w:t>
      </w:r>
      <w:r>
        <w:rPr>
          <w:sz w:val="28"/>
          <w:szCs w:val="28"/>
          <w:lang w:val="uk-UA"/>
        </w:rPr>
        <w:t xml:space="preserve">                       </w:t>
      </w:r>
      <w:r w:rsidRPr="002C33EA">
        <w:rPr>
          <w:sz w:val="28"/>
          <w:szCs w:val="28"/>
          <w:lang w:val="uk-UA"/>
        </w:rPr>
        <w:t>9-х класів (торік 86,1</w:t>
      </w:r>
      <w:r w:rsidR="006D786B">
        <w:rPr>
          <w:sz w:val="28"/>
          <w:szCs w:val="28"/>
          <w:lang w:val="uk-UA"/>
        </w:rPr>
        <w:t> </w:t>
      </w:r>
      <w:r w:rsidRPr="002C33EA">
        <w:rPr>
          <w:sz w:val="28"/>
          <w:szCs w:val="28"/>
          <w:lang w:val="uk-UA"/>
        </w:rPr>
        <w:t>%). З 13,9</w:t>
      </w:r>
      <w:r w:rsidR="006D786B">
        <w:rPr>
          <w:sz w:val="28"/>
          <w:szCs w:val="28"/>
          <w:lang w:val="uk-UA"/>
        </w:rPr>
        <w:t> </w:t>
      </w:r>
      <w:r w:rsidRPr="002C33EA">
        <w:rPr>
          <w:sz w:val="28"/>
          <w:szCs w:val="28"/>
          <w:lang w:val="uk-UA"/>
        </w:rPr>
        <w:t>% до 16,2</w:t>
      </w:r>
      <w:r w:rsidR="006D786B">
        <w:rPr>
          <w:sz w:val="28"/>
          <w:szCs w:val="28"/>
          <w:lang w:val="uk-UA"/>
        </w:rPr>
        <w:t> </w:t>
      </w:r>
      <w:r w:rsidRPr="002C33EA">
        <w:rPr>
          <w:sz w:val="28"/>
          <w:szCs w:val="28"/>
          <w:lang w:val="uk-UA"/>
        </w:rPr>
        <w:t>% збільшився показни</w:t>
      </w:r>
      <w:r w:rsidR="006D786B">
        <w:rPr>
          <w:sz w:val="28"/>
          <w:szCs w:val="28"/>
          <w:lang w:val="uk-UA"/>
        </w:rPr>
        <w:t>к</w:t>
      </w:r>
      <w:r w:rsidRPr="002C33EA">
        <w:rPr>
          <w:sz w:val="28"/>
          <w:szCs w:val="28"/>
          <w:lang w:val="uk-UA"/>
        </w:rPr>
        <w:t xml:space="preserve"> випускників, які працюють, але всі ці випускники є повнолітніми.</w:t>
      </w:r>
    </w:p>
    <w:p w:rsidR="005761CC" w:rsidRPr="002C33EA" w:rsidRDefault="005761CC" w:rsidP="00693681">
      <w:pPr>
        <w:spacing w:line="360" w:lineRule="auto"/>
        <w:ind w:firstLine="567"/>
        <w:jc w:val="both"/>
        <w:rPr>
          <w:sz w:val="28"/>
          <w:szCs w:val="28"/>
          <w:lang w:val="uk-UA"/>
        </w:rPr>
      </w:pPr>
      <w:r w:rsidRPr="002C33EA">
        <w:rPr>
          <w:sz w:val="28"/>
          <w:szCs w:val="28"/>
          <w:lang w:val="uk-UA"/>
        </w:rPr>
        <w:lastRenderedPageBreak/>
        <w:t>У 2014 році загальноосвітні навчальні заклади усіх типів і форм власності закінчили 7064 випускники 11(12)-х класів. З 6450 випускників 11-х класів денних шкіл продовжили навчання 93,7</w:t>
      </w:r>
      <w:r w:rsidR="006D786B">
        <w:rPr>
          <w:sz w:val="28"/>
          <w:szCs w:val="28"/>
          <w:lang w:val="uk-UA"/>
        </w:rPr>
        <w:t> </w:t>
      </w:r>
      <w:r w:rsidRPr="002C33EA">
        <w:rPr>
          <w:sz w:val="28"/>
          <w:szCs w:val="28"/>
          <w:lang w:val="uk-UA"/>
        </w:rPr>
        <w:t>%, що на 0,1</w:t>
      </w:r>
      <w:r w:rsidR="006D786B">
        <w:rPr>
          <w:sz w:val="28"/>
          <w:szCs w:val="28"/>
          <w:lang w:val="uk-UA"/>
        </w:rPr>
        <w:t> </w:t>
      </w:r>
      <w:r w:rsidRPr="002C33EA">
        <w:rPr>
          <w:sz w:val="28"/>
          <w:szCs w:val="28"/>
          <w:lang w:val="uk-UA"/>
        </w:rPr>
        <w:t>% більше ніж у 2013 році (93</w:t>
      </w:r>
      <w:r w:rsidRPr="002C33EA">
        <w:rPr>
          <w:bCs/>
          <w:sz w:val="28"/>
          <w:szCs w:val="28"/>
          <w:lang w:val="uk-UA"/>
        </w:rPr>
        <w:t>,6</w:t>
      </w:r>
      <w:r w:rsidR="006D786B">
        <w:rPr>
          <w:bCs/>
          <w:sz w:val="28"/>
          <w:szCs w:val="28"/>
        </w:rPr>
        <w:t> </w:t>
      </w:r>
      <w:r w:rsidRPr="002C33EA">
        <w:rPr>
          <w:bCs/>
          <w:sz w:val="28"/>
          <w:szCs w:val="28"/>
          <w:lang w:val="uk-UA"/>
        </w:rPr>
        <w:t>%)</w:t>
      </w:r>
      <w:r w:rsidRPr="002C33EA">
        <w:rPr>
          <w:sz w:val="28"/>
          <w:szCs w:val="28"/>
          <w:lang w:val="uk-UA"/>
        </w:rPr>
        <w:t>.</w:t>
      </w:r>
    </w:p>
    <w:p w:rsidR="005761CC" w:rsidRPr="002C33EA" w:rsidRDefault="005761CC" w:rsidP="00693681">
      <w:pPr>
        <w:spacing w:line="360" w:lineRule="auto"/>
        <w:ind w:firstLine="627"/>
        <w:jc w:val="both"/>
        <w:rPr>
          <w:sz w:val="28"/>
          <w:szCs w:val="28"/>
          <w:lang w:val="uk-UA"/>
        </w:rPr>
      </w:pPr>
      <w:r w:rsidRPr="002C33EA">
        <w:rPr>
          <w:sz w:val="28"/>
          <w:szCs w:val="28"/>
          <w:lang w:val="uk-UA"/>
        </w:rPr>
        <w:t>Найбільший відсоток випускників 11-х класів денних шкіл, які продовжують навчання, мають: Університетський ліцей (100</w:t>
      </w:r>
      <w:r w:rsidR="006D786B">
        <w:rPr>
          <w:sz w:val="28"/>
          <w:szCs w:val="28"/>
          <w:lang w:val="uk-UA"/>
        </w:rPr>
        <w:t> </w:t>
      </w:r>
      <w:r w:rsidRPr="002C33EA">
        <w:rPr>
          <w:sz w:val="28"/>
          <w:szCs w:val="28"/>
          <w:lang w:val="uk-UA"/>
        </w:rPr>
        <w:t>%), Московський (99,9</w:t>
      </w:r>
      <w:r w:rsidR="006D786B">
        <w:rPr>
          <w:sz w:val="28"/>
          <w:szCs w:val="28"/>
          <w:lang w:val="uk-UA"/>
        </w:rPr>
        <w:t> </w:t>
      </w:r>
      <w:r w:rsidRPr="002C33EA">
        <w:rPr>
          <w:sz w:val="28"/>
          <w:szCs w:val="28"/>
          <w:lang w:val="uk-UA"/>
        </w:rPr>
        <w:t>%) та Комінтернівський (98,0</w:t>
      </w:r>
      <w:r w:rsidR="006D786B">
        <w:rPr>
          <w:sz w:val="28"/>
          <w:szCs w:val="28"/>
          <w:lang w:val="uk-UA"/>
        </w:rPr>
        <w:t> </w:t>
      </w:r>
      <w:r w:rsidRPr="002C33EA">
        <w:rPr>
          <w:sz w:val="28"/>
          <w:szCs w:val="28"/>
          <w:lang w:val="uk-UA"/>
        </w:rPr>
        <w:t>%) райони, як і в минулому році. Найменший по місту відсоток – у Фрунзенського району (88,3</w:t>
      </w:r>
      <w:r w:rsidR="006D786B">
        <w:rPr>
          <w:sz w:val="28"/>
          <w:szCs w:val="28"/>
          <w:lang w:val="uk-UA"/>
        </w:rPr>
        <w:t> %).</w:t>
      </w:r>
    </w:p>
    <w:p w:rsidR="005761CC" w:rsidRPr="002C33EA" w:rsidRDefault="005761CC" w:rsidP="00693681">
      <w:pPr>
        <w:spacing w:line="360" w:lineRule="auto"/>
        <w:ind w:firstLine="627"/>
        <w:jc w:val="both"/>
        <w:rPr>
          <w:sz w:val="28"/>
          <w:szCs w:val="28"/>
          <w:lang w:val="uk-UA"/>
        </w:rPr>
      </w:pPr>
      <w:r w:rsidRPr="002C33EA">
        <w:rPr>
          <w:sz w:val="28"/>
          <w:szCs w:val="28"/>
          <w:lang w:val="uk-UA"/>
        </w:rPr>
        <w:t>Більшість випускників 11-х класів – 5144 (79,8</w:t>
      </w:r>
      <w:r w:rsidR="006D786B">
        <w:rPr>
          <w:sz w:val="28"/>
          <w:szCs w:val="28"/>
          <w:lang w:val="uk-UA"/>
        </w:rPr>
        <w:t> </w:t>
      </w:r>
      <w:r w:rsidRPr="002C33EA">
        <w:rPr>
          <w:sz w:val="28"/>
          <w:szCs w:val="28"/>
          <w:lang w:val="uk-UA"/>
        </w:rPr>
        <w:t xml:space="preserve">%) </w:t>
      </w:r>
      <w:r w:rsidR="006D786B" w:rsidRPr="002C33EA">
        <w:rPr>
          <w:sz w:val="28"/>
          <w:szCs w:val="28"/>
          <w:lang w:val="uk-UA"/>
        </w:rPr>
        <w:t>–</w:t>
      </w:r>
      <w:r w:rsidR="006D786B">
        <w:rPr>
          <w:sz w:val="28"/>
          <w:szCs w:val="28"/>
          <w:lang w:val="uk-UA"/>
        </w:rPr>
        <w:t xml:space="preserve"> продовжили навчання у </w:t>
      </w:r>
      <w:r w:rsidRPr="002C33EA">
        <w:rPr>
          <w:sz w:val="28"/>
          <w:szCs w:val="28"/>
          <w:lang w:val="uk-UA"/>
        </w:rPr>
        <w:t xml:space="preserve">ВНЗ ІІІ-ІV рівнів акредитації (у 2013 році </w:t>
      </w:r>
      <w:r w:rsidR="006D786B" w:rsidRPr="002C33EA">
        <w:rPr>
          <w:sz w:val="28"/>
          <w:szCs w:val="28"/>
          <w:lang w:val="uk-UA"/>
        </w:rPr>
        <w:t>–</w:t>
      </w:r>
      <w:r w:rsidRPr="002C33EA">
        <w:rPr>
          <w:sz w:val="28"/>
          <w:szCs w:val="28"/>
          <w:lang w:val="uk-UA"/>
        </w:rPr>
        <w:t xml:space="preserve"> 5961 (81,8</w:t>
      </w:r>
      <w:r w:rsidR="00DE1CE2">
        <w:rPr>
          <w:sz w:val="28"/>
          <w:szCs w:val="28"/>
          <w:lang w:val="uk-UA"/>
        </w:rPr>
        <w:t> %)). Не </w:t>
      </w:r>
      <w:r w:rsidRPr="002C33EA">
        <w:rPr>
          <w:sz w:val="28"/>
          <w:szCs w:val="28"/>
          <w:lang w:val="uk-UA"/>
        </w:rPr>
        <w:t>навчається 6,3</w:t>
      </w:r>
      <w:r w:rsidR="00DE1CE2">
        <w:rPr>
          <w:sz w:val="28"/>
          <w:szCs w:val="28"/>
          <w:lang w:val="uk-UA"/>
        </w:rPr>
        <w:t> </w:t>
      </w:r>
      <w:r w:rsidRPr="002C33EA">
        <w:rPr>
          <w:sz w:val="28"/>
          <w:szCs w:val="28"/>
          <w:lang w:val="uk-UA"/>
        </w:rPr>
        <w:t>% випускників, з яких 3,9</w:t>
      </w:r>
      <w:r w:rsidR="00DE1CE2">
        <w:rPr>
          <w:sz w:val="28"/>
          <w:szCs w:val="28"/>
          <w:lang w:val="uk-UA"/>
        </w:rPr>
        <w:t> </w:t>
      </w:r>
      <w:r w:rsidRPr="002C33EA">
        <w:rPr>
          <w:sz w:val="28"/>
          <w:szCs w:val="28"/>
          <w:lang w:val="uk-UA"/>
        </w:rPr>
        <w:t xml:space="preserve">% </w:t>
      </w:r>
      <w:r w:rsidR="00DE1CE2" w:rsidRPr="002C33EA">
        <w:rPr>
          <w:sz w:val="28"/>
          <w:szCs w:val="28"/>
          <w:lang w:val="uk-UA"/>
        </w:rPr>
        <w:t>–</w:t>
      </w:r>
      <w:r w:rsidRPr="002C33EA">
        <w:rPr>
          <w:sz w:val="28"/>
          <w:szCs w:val="28"/>
          <w:lang w:val="uk-UA"/>
        </w:rPr>
        <w:t xml:space="preserve"> працюють, 2,4</w:t>
      </w:r>
      <w:r w:rsidR="00DE1CE2">
        <w:rPr>
          <w:sz w:val="28"/>
          <w:szCs w:val="28"/>
          <w:lang w:val="uk-UA"/>
        </w:rPr>
        <w:t> </w:t>
      </w:r>
      <w:r w:rsidRPr="002C33EA">
        <w:rPr>
          <w:sz w:val="28"/>
          <w:szCs w:val="28"/>
          <w:lang w:val="uk-UA"/>
        </w:rPr>
        <w:t xml:space="preserve">% </w:t>
      </w:r>
      <w:r w:rsidR="00DE1CE2" w:rsidRPr="002C33EA">
        <w:rPr>
          <w:sz w:val="28"/>
          <w:szCs w:val="28"/>
          <w:lang w:val="uk-UA"/>
        </w:rPr>
        <w:t>–</w:t>
      </w:r>
      <w:r w:rsidRPr="002C33EA">
        <w:rPr>
          <w:sz w:val="28"/>
          <w:szCs w:val="28"/>
          <w:lang w:val="uk-UA"/>
        </w:rPr>
        <w:t xml:space="preserve"> з інших причин.</w:t>
      </w:r>
    </w:p>
    <w:p w:rsidR="005761CC" w:rsidRPr="002C33EA" w:rsidRDefault="005761CC" w:rsidP="00693681">
      <w:pPr>
        <w:spacing w:line="360" w:lineRule="auto"/>
        <w:ind w:firstLine="567"/>
        <w:jc w:val="both"/>
        <w:rPr>
          <w:sz w:val="28"/>
          <w:szCs w:val="28"/>
          <w:lang w:val="uk-UA"/>
        </w:rPr>
      </w:pPr>
      <w:r w:rsidRPr="002C33EA">
        <w:rPr>
          <w:sz w:val="28"/>
          <w:szCs w:val="28"/>
          <w:lang w:val="uk-UA"/>
        </w:rPr>
        <w:t>З 614 випускників 12(13)-х класів вечірніх (змінних) шкіл продовжили навчання 54 випускники, що складає 8,8</w:t>
      </w:r>
      <w:r w:rsidR="00DE1CE2">
        <w:rPr>
          <w:sz w:val="28"/>
          <w:szCs w:val="28"/>
          <w:lang w:val="uk-UA"/>
        </w:rPr>
        <w:t> </w:t>
      </w:r>
      <w:r w:rsidRPr="002C33EA">
        <w:rPr>
          <w:sz w:val="28"/>
          <w:szCs w:val="28"/>
          <w:lang w:val="uk-UA"/>
        </w:rPr>
        <w:t xml:space="preserve">% від загальної кількості випускників шкіл </w:t>
      </w:r>
      <w:r w:rsidR="00DE1CE2">
        <w:rPr>
          <w:sz w:val="28"/>
          <w:szCs w:val="28"/>
          <w:lang w:val="uk-UA"/>
        </w:rPr>
        <w:t xml:space="preserve">цього типу </w:t>
      </w:r>
      <w:r w:rsidRPr="002C33EA">
        <w:rPr>
          <w:sz w:val="28"/>
          <w:szCs w:val="28"/>
          <w:lang w:val="uk-UA"/>
        </w:rPr>
        <w:t>(у 2013 році – 7,4</w:t>
      </w:r>
      <w:r w:rsidR="00DE1CE2">
        <w:rPr>
          <w:sz w:val="28"/>
          <w:szCs w:val="28"/>
          <w:lang w:val="uk-UA"/>
        </w:rPr>
        <w:t> </w:t>
      </w:r>
      <w:r w:rsidRPr="002C33EA">
        <w:rPr>
          <w:sz w:val="28"/>
          <w:szCs w:val="28"/>
          <w:lang w:val="uk-UA"/>
        </w:rPr>
        <w:t>%).</w:t>
      </w:r>
    </w:p>
    <w:p w:rsidR="005761CC" w:rsidRPr="002C33EA" w:rsidRDefault="005761CC" w:rsidP="00693681">
      <w:pPr>
        <w:spacing w:line="360" w:lineRule="auto"/>
        <w:ind w:firstLine="567"/>
        <w:jc w:val="both"/>
        <w:rPr>
          <w:sz w:val="28"/>
          <w:szCs w:val="28"/>
          <w:lang w:val="uk-UA"/>
        </w:rPr>
      </w:pPr>
      <w:r w:rsidRPr="002C33EA">
        <w:rPr>
          <w:color w:val="000000"/>
          <w:sz w:val="28"/>
          <w:szCs w:val="28"/>
          <w:lang w:val="uk-UA"/>
        </w:rPr>
        <w:t>98,8</w:t>
      </w:r>
      <w:r w:rsidR="00DE1CE2">
        <w:rPr>
          <w:color w:val="000000"/>
          <w:sz w:val="28"/>
          <w:szCs w:val="28"/>
          <w:lang w:val="uk-UA"/>
        </w:rPr>
        <w:t> </w:t>
      </w:r>
      <w:r w:rsidRPr="002C33EA">
        <w:rPr>
          <w:color w:val="000000"/>
          <w:sz w:val="28"/>
          <w:szCs w:val="28"/>
          <w:lang w:val="uk-UA"/>
        </w:rPr>
        <w:t>% випускників з числа дітей-сиріт та дітей, позбавлених батьківського піклування, продовжили навчання або працевлаштовані</w:t>
      </w:r>
      <w:r w:rsidR="00DE1CE2">
        <w:rPr>
          <w:color w:val="000000"/>
          <w:sz w:val="28"/>
          <w:szCs w:val="28"/>
          <w:lang w:val="uk-UA"/>
        </w:rPr>
        <w:t>, крім 1 випускника (1,2 %)</w:t>
      </w:r>
      <w:r w:rsidR="00117AAF">
        <w:rPr>
          <w:color w:val="000000"/>
          <w:sz w:val="28"/>
          <w:szCs w:val="28"/>
          <w:lang w:val="uk-UA"/>
        </w:rPr>
        <w:t>, який за станом здоров'я не продовжує навчання і не працює.</w:t>
      </w:r>
    </w:p>
    <w:p w:rsidR="005761CC" w:rsidRPr="002C33EA" w:rsidRDefault="005761CC" w:rsidP="00693681">
      <w:pPr>
        <w:widowControl w:val="0"/>
        <w:spacing w:line="360" w:lineRule="auto"/>
        <w:ind w:firstLine="627"/>
        <w:jc w:val="both"/>
        <w:rPr>
          <w:sz w:val="28"/>
          <w:szCs w:val="28"/>
          <w:lang w:val="uk-UA"/>
        </w:rPr>
      </w:pPr>
      <w:r w:rsidRPr="002C33EA">
        <w:rPr>
          <w:sz w:val="28"/>
          <w:szCs w:val="28"/>
          <w:lang w:val="uk-UA"/>
        </w:rPr>
        <w:t>Враховуючи вищевикладене</w:t>
      </w:r>
      <w:r w:rsidR="0077261C">
        <w:rPr>
          <w:sz w:val="28"/>
          <w:szCs w:val="28"/>
          <w:lang w:val="uk-UA"/>
        </w:rPr>
        <w:t>,</w:t>
      </w:r>
    </w:p>
    <w:p w:rsidR="005761CC" w:rsidRPr="00117AAF" w:rsidRDefault="005761CC" w:rsidP="00693681">
      <w:pPr>
        <w:pStyle w:val="ae"/>
        <w:spacing w:line="360" w:lineRule="auto"/>
        <w:rPr>
          <w:rFonts w:ascii="Times New Roman" w:hAnsi="Times New Roman"/>
          <w:sz w:val="16"/>
          <w:szCs w:val="16"/>
          <w:lang w:val="uk-UA"/>
        </w:rPr>
      </w:pPr>
    </w:p>
    <w:p w:rsidR="005761CC" w:rsidRPr="002C33EA" w:rsidRDefault="005761CC" w:rsidP="00693681">
      <w:pPr>
        <w:pStyle w:val="ae"/>
        <w:spacing w:line="360" w:lineRule="auto"/>
        <w:rPr>
          <w:rFonts w:ascii="Times New Roman" w:hAnsi="Times New Roman"/>
          <w:sz w:val="28"/>
          <w:szCs w:val="28"/>
          <w:lang w:val="uk-UA"/>
        </w:rPr>
      </w:pPr>
      <w:r w:rsidRPr="002C33EA">
        <w:rPr>
          <w:rFonts w:ascii="Times New Roman" w:hAnsi="Times New Roman"/>
          <w:sz w:val="28"/>
          <w:szCs w:val="28"/>
          <w:lang w:val="uk-UA"/>
        </w:rPr>
        <w:t>НАКАЗУЮ:</w:t>
      </w:r>
    </w:p>
    <w:p w:rsidR="005761CC" w:rsidRPr="00F270D4" w:rsidRDefault="005761CC" w:rsidP="00693681">
      <w:pPr>
        <w:spacing w:line="360" w:lineRule="auto"/>
        <w:rPr>
          <w:sz w:val="16"/>
          <w:szCs w:val="16"/>
          <w:lang w:val="uk-UA"/>
        </w:rPr>
      </w:pPr>
    </w:p>
    <w:p w:rsidR="005761CC" w:rsidRPr="002C33EA" w:rsidRDefault="005761CC" w:rsidP="00693681">
      <w:pPr>
        <w:tabs>
          <w:tab w:val="left" w:pos="720"/>
        </w:tabs>
        <w:spacing w:line="360" w:lineRule="auto"/>
        <w:ind w:firstLine="720"/>
        <w:jc w:val="both"/>
        <w:rPr>
          <w:sz w:val="28"/>
          <w:szCs w:val="28"/>
          <w:lang w:val="uk-UA"/>
        </w:rPr>
      </w:pPr>
      <w:r w:rsidRPr="002C33EA">
        <w:rPr>
          <w:sz w:val="28"/>
          <w:szCs w:val="28"/>
          <w:lang w:val="uk-UA"/>
        </w:rPr>
        <w:t>1. </w:t>
      </w:r>
      <w:r w:rsidR="00117AAF">
        <w:rPr>
          <w:sz w:val="28"/>
          <w:szCs w:val="28"/>
          <w:lang w:val="uk-UA"/>
        </w:rPr>
        <w:t xml:space="preserve"> </w:t>
      </w:r>
      <w:r w:rsidRPr="002C33EA">
        <w:rPr>
          <w:sz w:val="28"/>
          <w:szCs w:val="28"/>
          <w:lang w:val="uk-UA"/>
        </w:rPr>
        <w:t>Головному спеціалісту загального відділу Департаменту освіти Харківської міської ради Літвіновій В.В.:</w:t>
      </w:r>
    </w:p>
    <w:p w:rsidR="005761CC" w:rsidRPr="002C33EA" w:rsidRDefault="005761CC" w:rsidP="00693681">
      <w:pPr>
        <w:tabs>
          <w:tab w:val="left" w:pos="720"/>
        </w:tabs>
        <w:spacing w:line="360" w:lineRule="auto"/>
        <w:ind w:firstLine="720"/>
        <w:jc w:val="both"/>
        <w:rPr>
          <w:sz w:val="28"/>
          <w:szCs w:val="28"/>
          <w:lang w:val="uk-UA"/>
        </w:rPr>
      </w:pPr>
      <w:r w:rsidRPr="002C33EA">
        <w:rPr>
          <w:sz w:val="28"/>
          <w:szCs w:val="28"/>
          <w:lang w:val="uk-UA"/>
        </w:rPr>
        <w:t>1.1.</w:t>
      </w:r>
      <w:r w:rsidR="00117AAF">
        <w:rPr>
          <w:sz w:val="28"/>
          <w:szCs w:val="28"/>
          <w:lang w:val="uk-UA"/>
        </w:rPr>
        <w:t> </w:t>
      </w:r>
      <w:r w:rsidRPr="002C33EA">
        <w:rPr>
          <w:sz w:val="28"/>
          <w:szCs w:val="28"/>
          <w:lang w:val="uk-UA"/>
        </w:rPr>
        <w:t>Узагальнити попередню звітну інформацію про облік навчання і працевлаштування випускників 9-х та 11-х класів за встановленою формою.</w:t>
      </w:r>
    </w:p>
    <w:p w:rsidR="005761CC" w:rsidRPr="002C33EA" w:rsidRDefault="005761CC" w:rsidP="00693681">
      <w:pPr>
        <w:tabs>
          <w:tab w:val="left" w:pos="720"/>
        </w:tabs>
        <w:spacing w:line="360" w:lineRule="auto"/>
        <w:ind w:firstLine="720"/>
        <w:jc w:val="right"/>
        <w:rPr>
          <w:sz w:val="28"/>
          <w:szCs w:val="28"/>
          <w:lang w:val="uk-UA"/>
        </w:rPr>
      </w:pPr>
      <w:r w:rsidRPr="002C33EA">
        <w:rPr>
          <w:sz w:val="28"/>
          <w:szCs w:val="28"/>
          <w:lang w:val="uk-UA"/>
        </w:rPr>
        <w:t>До 14.02.2015</w:t>
      </w:r>
    </w:p>
    <w:p w:rsidR="005761CC" w:rsidRPr="002C33EA" w:rsidRDefault="005761CC" w:rsidP="00693681">
      <w:pPr>
        <w:tabs>
          <w:tab w:val="left" w:pos="720"/>
        </w:tabs>
        <w:spacing w:line="360" w:lineRule="auto"/>
        <w:ind w:firstLine="720"/>
        <w:jc w:val="both"/>
        <w:rPr>
          <w:sz w:val="28"/>
          <w:szCs w:val="28"/>
          <w:lang w:val="uk-UA"/>
        </w:rPr>
      </w:pPr>
      <w:r w:rsidRPr="002C33EA">
        <w:rPr>
          <w:sz w:val="28"/>
          <w:szCs w:val="28"/>
          <w:lang w:val="uk-UA"/>
        </w:rPr>
        <w:t>1.2.</w:t>
      </w:r>
      <w:r w:rsidR="00117AAF">
        <w:rPr>
          <w:sz w:val="28"/>
          <w:szCs w:val="28"/>
          <w:lang w:val="uk-UA"/>
        </w:rPr>
        <w:t> </w:t>
      </w:r>
      <w:r w:rsidRPr="002C33EA">
        <w:rPr>
          <w:sz w:val="28"/>
          <w:szCs w:val="28"/>
          <w:lang w:val="uk-UA"/>
        </w:rPr>
        <w:t>Підготувати проект наказу Департаменту освіти «Про проведення обліку продовження навчання та працевлаштування випускників 9-х, 11-х класів 2015 року».</w:t>
      </w:r>
    </w:p>
    <w:p w:rsidR="005761CC" w:rsidRPr="002C33EA" w:rsidRDefault="005761CC" w:rsidP="00693681">
      <w:pPr>
        <w:tabs>
          <w:tab w:val="left" w:pos="720"/>
        </w:tabs>
        <w:spacing w:line="360" w:lineRule="auto"/>
        <w:ind w:firstLine="720"/>
        <w:jc w:val="right"/>
        <w:rPr>
          <w:sz w:val="28"/>
          <w:szCs w:val="28"/>
          <w:lang w:val="uk-UA"/>
        </w:rPr>
      </w:pPr>
      <w:r w:rsidRPr="002C33EA">
        <w:rPr>
          <w:sz w:val="28"/>
          <w:szCs w:val="28"/>
          <w:lang w:val="uk-UA"/>
        </w:rPr>
        <w:t>До 10.04.2015</w:t>
      </w:r>
    </w:p>
    <w:p w:rsidR="005761CC" w:rsidRPr="002C33EA" w:rsidRDefault="005761CC" w:rsidP="00693681">
      <w:pPr>
        <w:tabs>
          <w:tab w:val="left" w:pos="720"/>
        </w:tabs>
        <w:spacing w:line="360" w:lineRule="auto"/>
        <w:ind w:firstLine="720"/>
        <w:jc w:val="both"/>
        <w:rPr>
          <w:sz w:val="28"/>
          <w:szCs w:val="28"/>
          <w:lang w:val="uk-UA"/>
        </w:rPr>
      </w:pPr>
      <w:r w:rsidRPr="002C33EA">
        <w:rPr>
          <w:sz w:val="28"/>
          <w:szCs w:val="28"/>
          <w:lang w:val="uk-UA"/>
        </w:rPr>
        <w:lastRenderedPageBreak/>
        <w:t>2. </w:t>
      </w:r>
      <w:r w:rsidR="00117AAF">
        <w:rPr>
          <w:sz w:val="28"/>
          <w:szCs w:val="28"/>
          <w:lang w:val="uk-UA"/>
        </w:rPr>
        <w:t xml:space="preserve"> </w:t>
      </w:r>
      <w:r w:rsidRPr="002C33EA">
        <w:rPr>
          <w:sz w:val="28"/>
          <w:szCs w:val="28"/>
          <w:lang w:val="uk-UA"/>
        </w:rPr>
        <w:t>Управлінням освіти адміністрацій районів Харківської міської ради, керівникам загальноосвітніх навчальних закладів міського підпорядкування:</w:t>
      </w:r>
    </w:p>
    <w:p w:rsidR="005761CC" w:rsidRPr="002C33EA" w:rsidRDefault="005761CC" w:rsidP="00693681">
      <w:pPr>
        <w:tabs>
          <w:tab w:val="left" w:pos="360"/>
          <w:tab w:val="left" w:pos="720"/>
        </w:tabs>
        <w:spacing w:line="360" w:lineRule="auto"/>
        <w:ind w:firstLine="720"/>
        <w:jc w:val="both"/>
        <w:rPr>
          <w:sz w:val="28"/>
          <w:szCs w:val="28"/>
          <w:lang w:val="uk-UA"/>
        </w:rPr>
      </w:pPr>
      <w:r w:rsidRPr="002C33EA">
        <w:rPr>
          <w:sz w:val="28"/>
          <w:szCs w:val="28"/>
          <w:lang w:val="uk-UA"/>
        </w:rPr>
        <w:t>2.1.</w:t>
      </w:r>
      <w:r w:rsidR="00117AAF">
        <w:rPr>
          <w:sz w:val="28"/>
          <w:szCs w:val="28"/>
          <w:lang w:val="uk-UA"/>
        </w:rPr>
        <w:t> </w:t>
      </w:r>
      <w:r w:rsidRPr="002C33EA">
        <w:rPr>
          <w:sz w:val="28"/>
          <w:szCs w:val="28"/>
          <w:lang w:val="uk-UA"/>
        </w:rPr>
        <w:t xml:space="preserve">Надати попередню інформацію про облік навчання і працевлаштування випускників 9-х та 11-х класів за встановленою формою (додаток 1 до наказу Департаменту освіти Харківської міської ради від 02.04.2013 № 55 «Про проведення обліку продовження навчання та працевлаштування випускників 9-х, 11-х класів 2014 року»). </w:t>
      </w:r>
    </w:p>
    <w:p w:rsidR="005761CC" w:rsidRPr="002C33EA" w:rsidRDefault="005761CC" w:rsidP="00693681">
      <w:pPr>
        <w:tabs>
          <w:tab w:val="left" w:pos="360"/>
          <w:tab w:val="left" w:pos="720"/>
        </w:tabs>
        <w:spacing w:line="360" w:lineRule="auto"/>
        <w:ind w:firstLine="720"/>
        <w:jc w:val="right"/>
        <w:rPr>
          <w:sz w:val="28"/>
          <w:szCs w:val="28"/>
          <w:lang w:val="uk-UA"/>
        </w:rPr>
      </w:pPr>
      <w:r w:rsidRPr="002C33EA">
        <w:rPr>
          <w:sz w:val="28"/>
          <w:szCs w:val="28"/>
          <w:lang w:val="uk-UA"/>
        </w:rPr>
        <w:t>До 07.02.2015</w:t>
      </w:r>
    </w:p>
    <w:p w:rsidR="005761CC" w:rsidRPr="002C33EA" w:rsidRDefault="005761CC" w:rsidP="00693681">
      <w:pPr>
        <w:tabs>
          <w:tab w:val="left" w:pos="360"/>
          <w:tab w:val="left" w:pos="720"/>
        </w:tabs>
        <w:spacing w:line="360" w:lineRule="auto"/>
        <w:ind w:firstLine="720"/>
        <w:jc w:val="both"/>
        <w:rPr>
          <w:sz w:val="28"/>
          <w:szCs w:val="28"/>
          <w:lang w:val="uk-UA"/>
        </w:rPr>
      </w:pPr>
      <w:r w:rsidRPr="002C33EA">
        <w:rPr>
          <w:sz w:val="28"/>
          <w:szCs w:val="28"/>
          <w:lang w:val="uk-UA"/>
        </w:rPr>
        <w:t>2.2.</w:t>
      </w:r>
      <w:r w:rsidR="00117AAF">
        <w:rPr>
          <w:sz w:val="28"/>
          <w:szCs w:val="28"/>
          <w:lang w:val="uk-UA"/>
        </w:rPr>
        <w:t> </w:t>
      </w:r>
      <w:r w:rsidRPr="002C33EA">
        <w:rPr>
          <w:sz w:val="28"/>
          <w:szCs w:val="28"/>
          <w:lang w:val="uk-UA"/>
        </w:rPr>
        <w:t>Видати наказ «Про проведення обліку продовження навчання та працевлаштування випускників 9-х та 11-х класів 2015 року».</w:t>
      </w:r>
    </w:p>
    <w:p w:rsidR="005761CC" w:rsidRPr="002C33EA" w:rsidRDefault="005761CC" w:rsidP="00693681">
      <w:pPr>
        <w:tabs>
          <w:tab w:val="left" w:pos="360"/>
          <w:tab w:val="left" w:pos="720"/>
        </w:tabs>
        <w:spacing w:line="360" w:lineRule="auto"/>
        <w:ind w:firstLine="720"/>
        <w:jc w:val="right"/>
        <w:rPr>
          <w:sz w:val="28"/>
          <w:szCs w:val="28"/>
          <w:lang w:val="uk-UA"/>
        </w:rPr>
      </w:pPr>
      <w:r w:rsidRPr="002C33EA">
        <w:rPr>
          <w:sz w:val="28"/>
          <w:szCs w:val="28"/>
          <w:lang w:val="uk-UA"/>
        </w:rPr>
        <w:t>До 01.05.2014</w:t>
      </w:r>
    </w:p>
    <w:p w:rsidR="005761CC" w:rsidRPr="002C33EA" w:rsidRDefault="005761CC" w:rsidP="00693681">
      <w:pPr>
        <w:tabs>
          <w:tab w:val="left" w:pos="360"/>
          <w:tab w:val="left" w:pos="720"/>
        </w:tabs>
        <w:spacing w:line="360" w:lineRule="auto"/>
        <w:ind w:firstLine="720"/>
        <w:jc w:val="both"/>
        <w:rPr>
          <w:sz w:val="28"/>
          <w:szCs w:val="28"/>
          <w:lang w:val="uk-UA"/>
        </w:rPr>
      </w:pPr>
      <w:r w:rsidRPr="002C33EA">
        <w:rPr>
          <w:sz w:val="28"/>
          <w:szCs w:val="28"/>
          <w:lang w:val="uk-UA"/>
        </w:rPr>
        <w:t>2.3.</w:t>
      </w:r>
      <w:r w:rsidR="00117AAF">
        <w:rPr>
          <w:sz w:val="28"/>
          <w:szCs w:val="28"/>
          <w:lang w:val="uk-UA"/>
        </w:rPr>
        <w:t> </w:t>
      </w:r>
      <w:r w:rsidRPr="002C33EA">
        <w:rPr>
          <w:sz w:val="28"/>
          <w:szCs w:val="28"/>
          <w:lang w:val="uk-UA"/>
        </w:rPr>
        <w:t>Посилити контроль за правильністю, своєчасністю та достовірністю надання інформації про подальше місце навчання випускників.</w:t>
      </w:r>
    </w:p>
    <w:p w:rsidR="005761CC" w:rsidRPr="002C33EA" w:rsidRDefault="005761CC" w:rsidP="00693681">
      <w:pPr>
        <w:tabs>
          <w:tab w:val="left" w:pos="720"/>
        </w:tabs>
        <w:spacing w:line="360" w:lineRule="auto"/>
        <w:ind w:firstLine="720"/>
        <w:jc w:val="right"/>
        <w:rPr>
          <w:sz w:val="28"/>
          <w:szCs w:val="28"/>
          <w:lang w:val="uk-UA"/>
        </w:rPr>
      </w:pPr>
      <w:r w:rsidRPr="002C33EA">
        <w:rPr>
          <w:sz w:val="28"/>
          <w:szCs w:val="28"/>
          <w:lang w:val="uk-UA"/>
        </w:rPr>
        <w:t>Квітень-вересень 2015 року</w:t>
      </w:r>
    </w:p>
    <w:p w:rsidR="005761CC" w:rsidRPr="002C33EA" w:rsidRDefault="005761CC" w:rsidP="00693681">
      <w:pPr>
        <w:tabs>
          <w:tab w:val="left" w:pos="720"/>
        </w:tabs>
        <w:spacing w:line="360" w:lineRule="auto"/>
        <w:ind w:firstLine="720"/>
        <w:jc w:val="both"/>
        <w:rPr>
          <w:sz w:val="28"/>
          <w:szCs w:val="28"/>
          <w:lang w:val="uk-UA"/>
        </w:rPr>
      </w:pPr>
      <w:r w:rsidRPr="002C33EA">
        <w:rPr>
          <w:sz w:val="28"/>
          <w:szCs w:val="28"/>
          <w:lang w:val="uk-UA"/>
        </w:rPr>
        <w:t>3. </w:t>
      </w:r>
      <w:r w:rsidR="00117AAF">
        <w:rPr>
          <w:sz w:val="28"/>
          <w:szCs w:val="28"/>
          <w:lang w:val="uk-UA"/>
        </w:rPr>
        <w:t xml:space="preserve"> Інженер</w:t>
      </w:r>
      <w:r w:rsidRPr="002C33EA">
        <w:rPr>
          <w:sz w:val="28"/>
          <w:szCs w:val="28"/>
          <w:lang w:val="uk-UA"/>
        </w:rPr>
        <w:t xml:space="preserve">у з інформаційно-методичного та технічного забезпечення Науково-методичного педагогічного центру </w:t>
      </w:r>
      <w:r w:rsidR="00117AAF">
        <w:rPr>
          <w:bCs/>
          <w:sz w:val="28"/>
          <w:szCs w:val="28"/>
          <w:lang w:val="uk-UA"/>
        </w:rPr>
        <w:t>Гостінніковій А.С</w:t>
      </w:r>
      <w:r w:rsidRPr="002C33EA">
        <w:rPr>
          <w:bCs/>
          <w:sz w:val="28"/>
          <w:szCs w:val="28"/>
          <w:lang w:val="uk-UA"/>
        </w:rPr>
        <w:t xml:space="preserve">. </w:t>
      </w:r>
      <w:r w:rsidRPr="002C33EA">
        <w:rPr>
          <w:sz w:val="28"/>
          <w:szCs w:val="28"/>
          <w:lang w:val="uk-UA"/>
        </w:rPr>
        <w:t>розмістити цей наказ на сайті Департаменту освіти.</w:t>
      </w:r>
    </w:p>
    <w:p w:rsidR="005761CC" w:rsidRPr="002C33EA" w:rsidRDefault="005761CC" w:rsidP="00693681">
      <w:pPr>
        <w:tabs>
          <w:tab w:val="left" w:pos="720"/>
        </w:tabs>
        <w:spacing w:line="360" w:lineRule="auto"/>
        <w:ind w:firstLine="720"/>
        <w:jc w:val="right"/>
        <w:rPr>
          <w:sz w:val="28"/>
          <w:szCs w:val="28"/>
          <w:lang w:val="uk-UA"/>
        </w:rPr>
      </w:pPr>
      <w:r w:rsidRPr="002C33EA">
        <w:rPr>
          <w:sz w:val="28"/>
          <w:szCs w:val="28"/>
          <w:lang w:val="uk-UA"/>
        </w:rPr>
        <w:t>До 05.11.2014</w:t>
      </w:r>
    </w:p>
    <w:p w:rsidR="005761CC" w:rsidRPr="002C33EA" w:rsidRDefault="005761CC" w:rsidP="00693681">
      <w:pPr>
        <w:tabs>
          <w:tab w:val="left" w:pos="720"/>
        </w:tabs>
        <w:spacing w:line="360" w:lineRule="auto"/>
        <w:ind w:firstLine="720"/>
        <w:jc w:val="both"/>
        <w:rPr>
          <w:sz w:val="28"/>
          <w:szCs w:val="28"/>
          <w:lang w:val="uk-UA"/>
        </w:rPr>
      </w:pPr>
      <w:r w:rsidRPr="002C33EA">
        <w:rPr>
          <w:sz w:val="28"/>
          <w:szCs w:val="28"/>
          <w:lang w:val="uk-UA"/>
        </w:rPr>
        <w:t>4. Контроль за виконанням цього наказу покласти на заступника директора Департаменту освіти Стецюру Т.П.</w:t>
      </w:r>
    </w:p>
    <w:p w:rsidR="005761CC" w:rsidRPr="002C33EA" w:rsidRDefault="005761CC" w:rsidP="005D462B">
      <w:pPr>
        <w:spacing w:line="360" w:lineRule="auto"/>
        <w:jc w:val="both"/>
        <w:rPr>
          <w:sz w:val="28"/>
          <w:szCs w:val="28"/>
          <w:lang w:val="uk-UA"/>
        </w:rPr>
      </w:pPr>
    </w:p>
    <w:p w:rsidR="005761CC" w:rsidRPr="002C33EA" w:rsidRDefault="005761CC" w:rsidP="005D462B">
      <w:pPr>
        <w:spacing w:line="360" w:lineRule="auto"/>
        <w:jc w:val="both"/>
        <w:rPr>
          <w:sz w:val="28"/>
          <w:szCs w:val="28"/>
          <w:lang w:val="uk-UA"/>
        </w:rPr>
      </w:pPr>
    </w:p>
    <w:p w:rsidR="005761CC" w:rsidRPr="002C33EA" w:rsidRDefault="005761CC" w:rsidP="005D462B">
      <w:pPr>
        <w:tabs>
          <w:tab w:val="left" w:pos="6521"/>
        </w:tabs>
        <w:spacing w:line="360" w:lineRule="auto"/>
        <w:rPr>
          <w:sz w:val="28"/>
          <w:szCs w:val="28"/>
          <w:lang w:val="uk-UA"/>
        </w:rPr>
      </w:pPr>
      <w:r w:rsidRPr="002C33EA">
        <w:rPr>
          <w:sz w:val="28"/>
          <w:szCs w:val="28"/>
          <w:lang w:val="uk-UA"/>
        </w:rPr>
        <w:t>Директор Департаменту освіти</w:t>
      </w:r>
      <w:r w:rsidRPr="002C33EA">
        <w:rPr>
          <w:sz w:val="28"/>
          <w:szCs w:val="28"/>
          <w:lang w:val="uk-UA"/>
        </w:rPr>
        <w:tab/>
        <w:t>О.І. Деменко</w:t>
      </w:r>
    </w:p>
    <w:p w:rsidR="005761CC" w:rsidRDefault="005761CC" w:rsidP="005D462B">
      <w:pPr>
        <w:spacing w:line="360" w:lineRule="auto"/>
        <w:jc w:val="both"/>
        <w:rPr>
          <w:lang w:val="uk-UA"/>
        </w:rPr>
      </w:pPr>
    </w:p>
    <w:p w:rsidR="00117AAF" w:rsidRPr="00117AAF" w:rsidRDefault="00117AAF" w:rsidP="005D462B">
      <w:pPr>
        <w:spacing w:line="360" w:lineRule="auto"/>
        <w:jc w:val="both"/>
        <w:rPr>
          <w:lang w:val="uk-UA"/>
        </w:rPr>
      </w:pPr>
    </w:p>
    <w:p w:rsidR="005761CC" w:rsidRPr="002C33EA" w:rsidRDefault="005761CC" w:rsidP="00117AAF">
      <w:pPr>
        <w:tabs>
          <w:tab w:val="num" w:pos="426"/>
        </w:tabs>
        <w:spacing w:line="276" w:lineRule="auto"/>
        <w:jc w:val="both"/>
        <w:rPr>
          <w:sz w:val="28"/>
          <w:szCs w:val="28"/>
          <w:lang w:val="uk-UA"/>
        </w:rPr>
      </w:pPr>
      <w:r w:rsidRPr="002C33EA">
        <w:rPr>
          <w:sz w:val="28"/>
          <w:szCs w:val="28"/>
          <w:lang w:val="uk-UA"/>
        </w:rPr>
        <w:t>З наказом ознайомлені:</w:t>
      </w:r>
    </w:p>
    <w:p w:rsidR="005761CC" w:rsidRPr="002C33EA" w:rsidRDefault="005761CC" w:rsidP="00117AAF">
      <w:pPr>
        <w:tabs>
          <w:tab w:val="num" w:pos="426"/>
        </w:tabs>
        <w:spacing w:line="276" w:lineRule="auto"/>
        <w:jc w:val="both"/>
        <w:rPr>
          <w:sz w:val="28"/>
          <w:szCs w:val="28"/>
          <w:lang w:val="uk-UA"/>
        </w:rPr>
      </w:pPr>
      <w:r w:rsidRPr="002C33EA">
        <w:rPr>
          <w:sz w:val="28"/>
          <w:szCs w:val="28"/>
          <w:lang w:val="uk-UA"/>
        </w:rPr>
        <w:t>Стецюра Т.П.</w:t>
      </w:r>
    </w:p>
    <w:p w:rsidR="005761CC" w:rsidRPr="002C33EA" w:rsidRDefault="005761CC" w:rsidP="00117AAF">
      <w:pPr>
        <w:tabs>
          <w:tab w:val="num" w:pos="426"/>
        </w:tabs>
        <w:spacing w:line="276" w:lineRule="auto"/>
        <w:jc w:val="both"/>
        <w:rPr>
          <w:sz w:val="28"/>
          <w:szCs w:val="28"/>
          <w:lang w:val="uk-UA"/>
        </w:rPr>
      </w:pPr>
      <w:r w:rsidRPr="002C33EA">
        <w:rPr>
          <w:sz w:val="28"/>
          <w:szCs w:val="28"/>
          <w:lang w:val="uk-UA"/>
        </w:rPr>
        <w:t>Літвінова В.В.</w:t>
      </w:r>
    </w:p>
    <w:p w:rsidR="005761CC" w:rsidRPr="002C33EA" w:rsidRDefault="00117AAF" w:rsidP="00117AAF">
      <w:pPr>
        <w:spacing w:line="276" w:lineRule="auto"/>
        <w:jc w:val="both"/>
        <w:rPr>
          <w:sz w:val="28"/>
          <w:szCs w:val="28"/>
          <w:lang w:val="uk-UA"/>
        </w:rPr>
      </w:pPr>
      <w:r>
        <w:rPr>
          <w:sz w:val="28"/>
          <w:szCs w:val="28"/>
          <w:lang w:val="uk-UA"/>
        </w:rPr>
        <w:t>Гостиннікова А.С.</w:t>
      </w:r>
    </w:p>
    <w:p w:rsidR="005761CC" w:rsidRPr="002C33EA" w:rsidRDefault="005761CC" w:rsidP="00693681">
      <w:pPr>
        <w:rPr>
          <w:sz w:val="22"/>
          <w:szCs w:val="22"/>
          <w:lang w:val="uk-UA"/>
        </w:rPr>
      </w:pPr>
    </w:p>
    <w:p w:rsidR="005761CC" w:rsidRPr="006D786B" w:rsidRDefault="005761CC" w:rsidP="00693681">
      <w:pPr>
        <w:jc w:val="both"/>
        <w:rPr>
          <w:sz w:val="20"/>
        </w:rPr>
      </w:pPr>
    </w:p>
    <w:p w:rsidR="005761CC" w:rsidRPr="006D786B" w:rsidRDefault="005761CC" w:rsidP="00693681">
      <w:pPr>
        <w:jc w:val="both"/>
        <w:rPr>
          <w:sz w:val="20"/>
        </w:rPr>
      </w:pPr>
    </w:p>
    <w:p w:rsidR="005761CC" w:rsidRPr="006D786B" w:rsidRDefault="005761CC" w:rsidP="00693681">
      <w:pPr>
        <w:jc w:val="both"/>
        <w:rPr>
          <w:sz w:val="20"/>
        </w:rPr>
      </w:pPr>
    </w:p>
    <w:p w:rsidR="005761CC" w:rsidRPr="002C33EA" w:rsidRDefault="005761CC" w:rsidP="00693681">
      <w:pPr>
        <w:jc w:val="both"/>
        <w:rPr>
          <w:sz w:val="20"/>
          <w:lang w:val="uk-UA"/>
        </w:rPr>
      </w:pPr>
      <w:r w:rsidRPr="002C33EA">
        <w:rPr>
          <w:sz w:val="20"/>
          <w:lang w:val="uk-UA"/>
        </w:rPr>
        <w:t>Літвінова В.В.</w:t>
      </w:r>
    </w:p>
    <w:sectPr w:rsidR="005761CC" w:rsidRPr="002C33EA" w:rsidSect="00117AAF">
      <w:headerReference w:type="even" r:id="rId10"/>
      <w:headerReference w:type="default" r:id="rId11"/>
      <w:pgSz w:w="11906" w:h="16838"/>
      <w:pgMar w:top="1134" w:right="73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ADB" w:rsidRDefault="00935ADB" w:rsidP="006A71AA">
      <w:r>
        <w:separator/>
      </w:r>
    </w:p>
  </w:endnote>
  <w:endnote w:type="continuationSeparator" w:id="0">
    <w:p w:rsidR="00935ADB" w:rsidRDefault="00935ADB" w:rsidP="006A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ADB" w:rsidRDefault="00935ADB" w:rsidP="006A71AA">
      <w:r>
        <w:separator/>
      </w:r>
    </w:p>
  </w:footnote>
  <w:footnote w:type="continuationSeparator" w:id="0">
    <w:p w:rsidR="00935ADB" w:rsidRDefault="00935ADB" w:rsidP="006A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CC" w:rsidRDefault="00803693" w:rsidP="00037A8D">
    <w:pPr>
      <w:pStyle w:val="a6"/>
      <w:framePr w:wrap="around" w:vAnchor="text" w:hAnchor="margin" w:xAlign="center" w:y="1"/>
      <w:rPr>
        <w:rStyle w:val="af1"/>
      </w:rPr>
    </w:pPr>
    <w:r>
      <w:rPr>
        <w:rStyle w:val="af1"/>
      </w:rPr>
      <w:fldChar w:fldCharType="begin"/>
    </w:r>
    <w:r w:rsidR="005761CC">
      <w:rPr>
        <w:rStyle w:val="af1"/>
      </w:rPr>
      <w:instrText xml:space="preserve">PAGE  </w:instrText>
    </w:r>
    <w:r>
      <w:rPr>
        <w:rStyle w:val="af1"/>
      </w:rPr>
      <w:fldChar w:fldCharType="end"/>
    </w:r>
  </w:p>
  <w:p w:rsidR="005761CC" w:rsidRDefault="005761C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CC" w:rsidRDefault="00803693" w:rsidP="00037A8D">
    <w:pPr>
      <w:pStyle w:val="a6"/>
      <w:framePr w:wrap="around" w:vAnchor="text" w:hAnchor="margin" w:xAlign="center" w:y="1"/>
      <w:rPr>
        <w:rStyle w:val="af1"/>
      </w:rPr>
    </w:pPr>
    <w:r>
      <w:rPr>
        <w:rStyle w:val="af1"/>
      </w:rPr>
      <w:fldChar w:fldCharType="begin"/>
    </w:r>
    <w:r w:rsidR="005761CC">
      <w:rPr>
        <w:rStyle w:val="af1"/>
      </w:rPr>
      <w:instrText xml:space="preserve">PAGE  </w:instrText>
    </w:r>
    <w:r>
      <w:rPr>
        <w:rStyle w:val="af1"/>
      </w:rPr>
      <w:fldChar w:fldCharType="separate"/>
    </w:r>
    <w:r w:rsidR="0077261C">
      <w:rPr>
        <w:rStyle w:val="af1"/>
        <w:noProof/>
      </w:rPr>
      <w:t>3</w:t>
    </w:r>
    <w:r>
      <w:rPr>
        <w:rStyle w:val="af1"/>
      </w:rPr>
      <w:fldChar w:fldCharType="end"/>
    </w:r>
  </w:p>
  <w:p w:rsidR="005761CC" w:rsidRDefault="005761C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DD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E185636"/>
    <w:multiLevelType w:val="hybridMultilevel"/>
    <w:tmpl w:val="17C8A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4374D9"/>
    <w:multiLevelType w:val="hybridMultilevel"/>
    <w:tmpl w:val="DD20C218"/>
    <w:lvl w:ilvl="0" w:tplc="6980E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619E1"/>
    <w:multiLevelType w:val="hybridMultilevel"/>
    <w:tmpl w:val="F1EA2B3E"/>
    <w:lvl w:ilvl="0" w:tplc="628CE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B83401"/>
    <w:multiLevelType w:val="hybridMultilevel"/>
    <w:tmpl w:val="5EB0F056"/>
    <w:lvl w:ilvl="0" w:tplc="44AAA8D2">
      <w:start w:val="1"/>
      <w:numFmt w:val="bullet"/>
      <w:lvlText w:val=""/>
      <w:lvlJc w:val="left"/>
      <w:pPr>
        <w:tabs>
          <w:tab w:val="num" w:pos="1279"/>
        </w:tabs>
        <w:ind w:left="1279"/>
      </w:pPr>
      <w:rPr>
        <w:rFonts w:ascii="Symbol" w:hAnsi="Symbol" w:hint="default"/>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abstractNum w:abstractNumId="5">
    <w:nsid w:val="4BEE2AA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643C15C0"/>
    <w:multiLevelType w:val="multilevel"/>
    <w:tmpl w:val="D812D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2515E28"/>
    <w:multiLevelType w:val="hybridMultilevel"/>
    <w:tmpl w:val="2392EAB0"/>
    <w:lvl w:ilvl="0" w:tplc="5956C6E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0977A7"/>
    <w:multiLevelType w:val="hybridMultilevel"/>
    <w:tmpl w:val="4F82B19C"/>
    <w:lvl w:ilvl="0" w:tplc="3A4AA3BE">
      <w:start w:val="76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3"/>
  </w:num>
  <w:num w:numId="6">
    <w:abstractNumId w:val="7"/>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16B"/>
    <w:rsid w:val="0001282F"/>
    <w:rsid w:val="00021148"/>
    <w:rsid w:val="00030201"/>
    <w:rsid w:val="000330EC"/>
    <w:rsid w:val="00034813"/>
    <w:rsid w:val="000356DB"/>
    <w:rsid w:val="00036718"/>
    <w:rsid w:val="00037A8D"/>
    <w:rsid w:val="000475AC"/>
    <w:rsid w:val="00055169"/>
    <w:rsid w:val="00060E82"/>
    <w:rsid w:val="00061931"/>
    <w:rsid w:val="00064D07"/>
    <w:rsid w:val="00070608"/>
    <w:rsid w:val="0007560A"/>
    <w:rsid w:val="00085638"/>
    <w:rsid w:val="000A7FE8"/>
    <w:rsid w:val="00117AAF"/>
    <w:rsid w:val="00122C0D"/>
    <w:rsid w:val="00143709"/>
    <w:rsid w:val="001624BD"/>
    <w:rsid w:val="00171054"/>
    <w:rsid w:val="00175971"/>
    <w:rsid w:val="00177E47"/>
    <w:rsid w:val="00190654"/>
    <w:rsid w:val="001928C0"/>
    <w:rsid w:val="00194B77"/>
    <w:rsid w:val="001A0119"/>
    <w:rsid w:val="001A210F"/>
    <w:rsid w:val="001B29E0"/>
    <w:rsid w:val="001B395F"/>
    <w:rsid w:val="001B3EA8"/>
    <w:rsid w:val="0021084A"/>
    <w:rsid w:val="0023616B"/>
    <w:rsid w:val="002412F8"/>
    <w:rsid w:val="00246DB3"/>
    <w:rsid w:val="00250671"/>
    <w:rsid w:val="002555E3"/>
    <w:rsid w:val="00260FF4"/>
    <w:rsid w:val="00261AC4"/>
    <w:rsid w:val="00273B36"/>
    <w:rsid w:val="00274B15"/>
    <w:rsid w:val="00274CAD"/>
    <w:rsid w:val="00287FF6"/>
    <w:rsid w:val="00293EEB"/>
    <w:rsid w:val="002A3C91"/>
    <w:rsid w:val="002B0EAE"/>
    <w:rsid w:val="002C33EA"/>
    <w:rsid w:val="002E21D6"/>
    <w:rsid w:val="002F7173"/>
    <w:rsid w:val="00340E1B"/>
    <w:rsid w:val="0034133A"/>
    <w:rsid w:val="003532FC"/>
    <w:rsid w:val="00375FCC"/>
    <w:rsid w:val="003853F0"/>
    <w:rsid w:val="003905A4"/>
    <w:rsid w:val="00395DC2"/>
    <w:rsid w:val="003A606A"/>
    <w:rsid w:val="003D54AF"/>
    <w:rsid w:val="004230FC"/>
    <w:rsid w:val="00440563"/>
    <w:rsid w:val="00451D33"/>
    <w:rsid w:val="0045705E"/>
    <w:rsid w:val="00461CF7"/>
    <w:rsid w:val="0047565D"/>
    <w:rsid w:val="004821BD"/>
    <w:rsid w:val="00484F34"/>
    <w:rsid w:val="00496CB2"/>
    <w:rsid w:val="004A3E20"/>
    <w:rsid w:val="004A567E"/>
    <w:rsid w:val="004B0B1B"/>
    <w:rsid w:val="004B1DB7"/>
    <w:rsid w:val="004C2AB6"/>
    <w:rsid w:val="004D1CCC"/>
    <w:rsid w:val="004F4E34"/>
    <w:rsid w:val="00513FD3"/>
    <w:rsid w:val="00551834"/>
    <w:rsid w:val="00553607"/>
    <w:rsid w:val="005761CC"/>
    <w:rsid w:val="00577A8E"/>
    <w:rsid w:val="005A37A0"/>
    <w:rsid w:val="005A3836"/>
    <w:rsid w:val="005A74F8"/>
    <w:rsid w:val="005C4F26"/>
    <w:rsid w:val="005D462B"/>
    <w:rsid w:val="005D5CAB"/>
    <w:rsid w:val="00604538"/>
    <w:rsid w:val="00612747"/>
    <w:rsid w:val="006136C1"/>
    <w:rsid w:val="00642A3A"/>
    <w:rsid w:val="00651C7E"/>
    <w:rsid w:val="00653598"/>
    <w:rsid w:val="00653C4C"/>
    <w:rsid w:val="0066212C"/>
    <w:rsid w:val="0067524B"/>
    <w:rsid w:val="00683C53"/>
    <w:rsid w:val="00684461"/>
    <w:rsid w:val="00693681"/>
    <w:rsid w:val="006A5B00"/>
    <w:rsid w:val="006A71AA"/>
    <w:rsid w:val="006D786B"/>
    <w:rsid w:val="006E43BC"/>
    <w:rsid w:val="007256A2"/>
    <w:rsid w:val="00725A4D"/>
    <w:rsid w:val="007433F6"/>
    <w:rsid w:val="0074634C"/>
    <w:rsid w:val="00754B36"/>
    <w:rsid w:val="0077261C"/>
    <w:rsid w:val="007833EC"/>
    <w:rsid w:val="007A66A9"/>
    <w:rsid w:val="007B3785"/>
    <w:rsid w:val="007B5AC8"/>
    <w:rsid w:val="007C697D"/>
    <w:rsid w:val="007E4DD8"/>
    <w:rsid w:val="007F0708"/>
    <w:rsid w:val="00801612"/>
    <w:rsid w:val="00803693"/>
    <w:rsid w:val="008046D8"/>
    <w:rsid w:val="00805A2D"/>
    <w:rsid w:val="00811742"/>
    <w:rsid w:val="008459B6"/>
    <w:rsid w:val="00850156"/>
    <w:rsid w:val="008736BF"/>
    <w:rsid w:val="008866C1"/>
    <w:rsid w:val="008B41BF"/>
    <w:rsid w:val="008B752C"/>
    <w:rsid w:val="008E528E"/>
    <w:rsid w:val="008E5724"/>
    <w:rsid w:val="0090455F"/>
    <w:rsid w:val="009056D6"/>
    <w:rsid w:val="009169E0"/>
    <w:rsid w:val="0092538E"/>
    <w:rsid w:val="00931FD0"/>
    <w:rsid w:val="00935ADB"/>
    <w:rsid w:val="00935ED8"/>
    <w:rsid w:val="00937983"/>
    <w:rsid w:val="00944A38"/>
    <w:rsid w:val="00947C0D"/>
    <w:rsid w:val="0096111D"/>
    <w:rsid w:val="0098226E"/>
    <w:rsid w:val="009A4807"/>
    <w:rsid w:val="009B232F"/>
    <w:rsid w:val="009B3BF0"/>
    <w:rsid w:val="009F54E7"/>
    <w:rsid w:val="00A11853"/>
    <w:rsid w:val="00A42051"/>
    <w:rsid w:val="00A469FC"/>
    <w:rsid w:val="00A653EC"/>
    <w:rsid w:val="00A6749F"/>
    <w:rsid w:val="00A8581E"/>
    <w:rsid w:val="00A86E84"/>
    <w:rsid w:val="00AA49A0"/>
    <w:rsid w:val="00AA6DD4"/>
    <w:rsid w:val="00AC6D79"/>
    <w:rsid w:val="00AD19FE"/>
    <w:rsid w:val="00AD3A09"/>
    <w:rsid w:val="00B144EA"/>
    <w:rsid w:val="00B76C1E"/>
    <w:rsid w:val="00B77F84"/>
    <w:rsid w:val="00B96CDF"/>
    <w:rsid w:val="00BA3DEA"/>
    <w:rsid w:val="00BA71C1"/>
    <w:rsid w:val="00BB36AB"/>
    <w:rsid w:val="00BB4DD9"/>
    <w:rsid w:val="00BD5E2A"/>
    <w:rsid w:val="00BE31AC"/>
    <w:rsid w:val="00BE5426"/>
    <w:rsid w:val="00BF2726"/>
    <w:rsid w:val="00C03A02"/>
    <w:rsid w:val="00C06A68"/>
    <w:rsid w:val="00C12772"/>
    <w:rsid w:val="00C22659"/>
    <w:rsid w:val="00C23653"/>
    <w:rsid w:val="00C361B0"/>
    <w:rsid w:val="00C540B2"/>
    <w:rsid w:val="00C64BF4"/>
    <w:rsid w:val="00C74D9B"/>
    <w:rsid w:val="00CA1A06"/>
    <w:rsid w:val="00CA1B5F"/>
    <w:rsid w:val="00CB12FC"/>
    <w:rsid w:val="00CD2838"/>
    <w:rsid w:val="00CD408D"/>
    <w:rsid w:val="00CD53C1"/>
    <w:rsid w:val="00CE14C7"/>
    <w:rsid w:val="00CF265F"/>
    <w:rsid w:val="00D21BC8"/>
    <w:rsid w:val="00D34F1E"/>
    <w:rsid w:val="00D57E24"/>
    <w:rsid w:val="00D61945"/>
    <w:rsid w:val="00D62F04"/>
    <w:rsid w:val="00D72568"/>
    <w:rsid w:val="00D73177"/>
    <w:rsid w:val="00DB34B0"/>
    <w:rsid w:val="00DC430E"/>
    <w:rsid w:val="00DD4566"/>
    <w:rsid w:val="00DD4669"/>
    <w:rsid w:val="00DE1CE2"/>
    <w:rsid w:val="00DF2C9F"/>
    <w:rsid w:val="00E1359B"/>
    <w:rsid w:val="00E447FD"/>
    <w:rsid w:val="00E469AC"/>
    <w:rsid w:val="00E57169"/>
    <w:rsid w:val="00E8087F"/>
    <w:rsid w:val="00E9373E"/>
    <w:rsid w:val="00E95481"/>
    <w:rsid w:val="00EA0508"/>
    <w:rsid w:val="00EA05FD"/>
    <w:rsid w:val="00EB4E89"/>
    <w:rsid w:val="00EC7661"/>
    <w:rsid w:val="00ED374D"/>
    <w:rsid w:val="00EE6CFF"/>
    <w:rsid w:val="00F0048C"/>
    <w:rsid w:val="00F02AEF"/>
    <w:rsid w:val="00F24123"/>
    <w:rsid w:val="00F2675A"/>
    <w:rsid w:val="00F270D4"/>
    <w:rsid w:val="00F34AD8"/>
    <w:rsid w:val="00F83763"/>
    <w:rsid w:val="00F844C1"/>
    <w:rsid w:val="00FA4BC7"/>
    <w:rsid w:val="00FB1046"/>
    <w:rsid w:val="00FB289E"/>
    <w:rsid w:val="00FB6050"/>
    <w:rsid w:val="00FB6182"/>
    <w:rsid w:val="00FD30D8"/>
    <w:rsid w:val="00FD3FE6"/>
    <w:rsid w:val="00FE0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26"/>
    <w:rPr>
      <w:sz w:val="24"/>
      <w:szCs w:val="24"/>
    </w:rPr>
  </w:style>
  <w:style w:type="paragraph" w:styleId="8">
    <w:name w:val="heading 8"/>
    <w:basedOn w:val="a"/>
    <w:next w:val="a"/>
    <w:link w:val="80"/>
    <w:uiPriority w:val="99"/>
    <w:qFormat/>
    <w:rsid w:val="00E1359B"/>
    <w:pPr>
      <w:keepNext/>
      <w:jc w:val="center"/>
      <w:outlineLvl w:val="7"/>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E1359B"/>
    <w:rPr>
      <w:rFonts w:cs="Times New Roman"/>
      <w:b/>
      <w:sz w:val="26"/>
    </w:rPr>
  </w:style>
  <w:style w:type="character" w:styleId="a3">
    <w:name w:val="Hyperlink"/>
    <w:basedOn w:val="a0"/>
    <w:uiPriority w:val="99"/>
    <w:rsid w:val="0023616B"/>
    <w:rPr>
      <w:rFonts w:cs="Times New Roman"/>
      <w:color w:val="0260D0"/>
      <w:u w:val="none"/>
      <w:effect w:val="none"/>
    </w:rPr>
  </w:style>
  <w:style w:type="paragraph" w:styleId="a4">
    <w:name w:val="Balloon Text"/>
    <w:basedOn w:val="a"/>
    <w:link w:val="a5"/>
    <w:uiPriority w:val="99"/>
    <w:rsid w:val="004C2AB6"/>
    <w:rPr>
      <w:rFonts w:ascii="Tahoma" w:hAnsi="Tahoma" w:cs="Tahoma"/>
      <w:sz w:val="16"/>
      <w:szCs w:val="16"/>
    </w:rPr>
  </w:style>
  <w:style w:type="character" w:customStyle="1" w:styleId="a5">
    <w:name w:val="Текст выноски Знак"/>
    <w:basedOn w:val="a0"/>
    <w:link w:val="a4"/>
    <w:uiPriority w:val="99"/>
    <w:locked/>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basedOn w:val="a0"/>
    <w:link w:val="a6"/>
    <w:uiPriority w:val="99"/>
    <w:locked/>
    <w:rsid w:val="006A71AA"/>
    <w:rPr>
      <w:rFonts w:cs="Times New Roman"/>
      <w:sz w:val="24"/>
      <w:szCs w:val="24"/>
    </w:rPr>
  </w:style>
  <w:style w:type="paragraph" w:styleId="a8">
    <w:name w:val="footer"/>
    <w:basedOn w:val="a"/>
    <w:link w:val="a9"/>
    <w:uiPriority w:val="99"/>
    <w:rsid w:val="006A71AA"/>
    <w:pPr>
      <w:tabs>
        <w:tab w:val="center" w:pos="4677"/>
        <w:tab w:val="right" w:pos="9355"/>
      </w:tabs>
    </w:pPr>
  </w:style>
  <w:style w:type="character" w:customStyle="1" w:styleId="a9">
    <w:name w:val="Нижний колонтитул Знак"/>
    <w:basedOn w:val="a0"/>
    <w:link w:val="a8"/>
    <w:uiPriority w:val="99"/>
    <w:locked/>
    <w:rsid w:val="006A71AA"/>
    <w:rPr>
      <w:rFonts w:cs="Times New Roman"/>
      <w:sz w:val="24"/>
      <w:szCs w:val="24"/>
    </w:rPr>
  </w:style>
  <w:style w:type="character" w:customStyle="1" w:styleId="blue">
    <w:name w:val="blue"/>
    <w:basedOn w:val="a0"/>
    <w:uiPriority w:val="99"/>
    <w:rsid w:val="000356DB"/>
    <w:rPr>
      <w:rFonts w:cs="Times New Roman"/>
    </w:rPr>
  </w:style>
  <w:style w:type="table" w:styleId="aa">
    <w:name w:val="Table Grid"/>
    <w:basedOn w:val="a1"/>
    <w:uiPriority w:val="99"/>
    <w:rsid w:val="000356D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0356DB"/>
    <w:pPr>
      <w:ind w:left="720"/>
      <w:contextualSpacing/>
    </w:pPr>
    <w:rPr>
      <w:lang w:val="uk-UA" w:eastAsia="uk-UA"/>
    </w:rPr>
  </w:style>
  <w:style w:type="paragraph" w:styleId="ac">
    <w:name w:val="Body Text Indent"/>
    <w:basedOn w:val="a"/>
    <w:link w:val="ad"/>
    <w:uiPriority w:val="99"/>
    <w:rsid w:val="00513FD3"/>
    <w:pPr>
      <w:ind w:left="5664"/>
    </w:pPr>
    <w:rPr>
      <w:b/>
      <w:bCs/>
      <w:sz w:val="28"/>
      <w:lang w:val="uk-UA"/>
    </w:rPr>
  </w:style>
  <w:style w:type="character" w:customStyle="1" w:styleId="ad">
    <w:name w:val="Основной текст с отступом Знак"/>
    <w:basedOn w:val="a0"/>
    <w:link w:val="ac"/>
    <w:uiPriority w:val="99"/>
    <w:locked/>
    <w:rsid w:val="00513FD3"/>
    <w:rPr>
      <w:rFonts w:cs="Times New Roman"/>
      <w:b/>
      <w:bCs/>
      <w:sz w:val="24"/>
      <w:szCs w:val="24"/>
      <w:lang w:val="uk-UA"/>
    </w:rPr>
  </w:style>
  <w:style w:type="paragraph" w:styleId="HTML">
    <w:name w:val="HTML Preformatted"/>
    <w:basedOn w:val="a"/>
    <w:link w:val="HTML0"/>
    <w:uiPriority w:val="99"/>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E14C7"/>
    <w:rPr>
      <w:rFonts w:ascii="Courier New" w:hAnsi="Courier New" w:cs="Courier New"/>
    </w:rPr>
  </w:style>
  <w:style w:type="character" w:customStyle="1" w:styleId="st1">
    <w:name w:val="st1"/>
    <w:basedOn w:val="a0"/>
    <w:uiPriority w:val="99"/>
    <w:rsid w:val="00FB289E"/>
    <w:rPr>
      <w:rFonts w:cs="Times New Roman"/>
    </w:rPr>
  </w:style>
  <w:style w:type="paragraph" w:styleId="ae">
    <w:name w:val="Plain Text"/>
    <w:basedOn w:val="a"/>
    <w:link w:val="af"/>
    <w:uiPriority w:val="99"/>
    <w:rsid w:val="005A37A0"/>
    <w:rPr>
      <w:rFonts w:ascii="Courier New" w:hAnsi="Courier New"/>
      <w:sz w:val="20"/>
      <w:szCs w:val="20"/>
      <w:lang w:eastAsia="uk-UA"/>
    </w:rPr>
  </w:style>
  <w:style w:type="character" w:customStyle="1" w:styleId="af">
    <w:name w:val="Текст Знак"/>
    <w:basedOn w:val="a0"/>
    <w:link w:val="ae"/>
    <w:uiPriority w:val="99"/>
    <w:locked/>
    <w:rsid w:val="005A37A0"/>
    <w:rPr>
      <w:rFonts w:ascii="Courier New" w:hAnsi="Courier New" w:cs="Times New Roman"/>
      <w:lang w:eastAsia="uk-UA"/>
    </w:rPr>
  </w:style>
  <w:style w:type="character" w:customStyle="1" w:styleId="af0">
    <w:name w:val="Знак Знак"/>
    <w:basedOn w:val="a0"/>
    <w:uiPriority w:val="99"/>
    <w:rsid w:val="00DC430E"/>
    <w:rPr>
      <w:rFonts w:ascii="Courier New" w:hAnsi="Courier New" w:cs="Times New Roman"/>
      <w:lang w:eastAsia="uk-UA"/>
    </w:rPr>
  </w:style>
  <w:style w:type="character" w:styleId="af1">
    <w:name w:val="page number"/>
    <w:basedOn w:val="a0"/>
    <w:uiPriority w:val="99"/>
    <w:rsid w:val="0074634C"/>
    <w:rPr>
      <w:rFonts w:cs="Times New Roman"/>
    </w:rPr>
  </w:style>
</w:styles>
</file>

<file path=word/webSettings.xml><?xml version="1.0" encoding="utf-8"?>
<w:webSettings xmlns:r="http://schemas.openxmlformats.org/officeDocument/2006/relationships" xmlns:w="http://schemas.openxmlformats.org/wordprocessingml/2006/main">
  <w:divs>
    <w:div w:id="729963276">
      <w:marLeft w:val="0"/>
      <w:marRight w:val="0"/>
      <w:marTop w:val="0"/>
      <w:marBottom w:val="0"/>
      <w:divBdr>
        <w:top w:val="none" w:sz="0" w:space="0" w:color="auto"/>
        <w:left w:val="none" w:sz="0" w:space="0" w:color="auto"/>
        <w:bottom w:val="none" w:sz="0" w:space="0" w:color="auto"/>
        <w:right w:val="none" w:sz="0" w:space="0" w:color="auto"/>
      </w:divBdr>
      <w:divsChild>
        <w:div w:id="729963288">
          <w:marLeft w:val="0"/>
          <w:marRight w:val="0"/>
          <w:marTop w:val="0"/>
          <w:marBottom w:val="0"/>
          <w:divBdr>
            <w:top w:val="none" w:sz="0" w:space="0" w:color="auto"/>
            <w:left w:val="none" w:sz="0" w:space="0" w:color="auto"/>
            <w:bottom w:val="none" w:sz="0" w:space="0" w:color="auto"/>
            <w:right w:val="none" w:sz="0" w:space="0" w:color="auto"/>
          </w:divBdr>
          <w:divsChild>
            <w:div w:id="729963286">
              <w:marLeft w:val="0"/>
              <w:marRight w:val="0"/>
              <w:marTop w:val="0"/>
              <w:marBottom w:val="0"/>
              <w:divBdr>
                <w:top w:val="none" w:sz="0" w:space="0" w:color="auto"/>
                <w:left w:val="none" w:sz="0" w:space="0" w:color="auto"/>
                <w:bottom w:val="none" w:sz="0" w:space="0" w:color="auto"/>
                <w:right w:val="none" w:sz="0" w:space="0" w:color="auto"/>
              </w:divBdr>
              <w:divsChild>
                <w:div w:id="729963280">
                  <w:marLeft w:val="0"/>
                  <w:marRight w:val="0"/>
                  <w:marTop w:val="0"/>
                  <w:marBottom w:val="0"/>
                  <w:divBdr>
                    <w:top w:val="none" w:sz="0" w:space="0" w:color="auto"/>
                    <w:left w:val="none" w:sz="0" w:space="0" w:color="auto"/>
                    <w:bottom w:val="none" w:sz="0" w:space="0" w:color="auto"/>
                    <w:right w:val="none" w:sz="0" w:space="0" w:color="auto"/>
                  </w:divBdr>
                  <w:divsChild>
                    <w:div w:id="729963285">
                      <w:marLeft w:val="0"/>
                      <w:marRight w:val="0"/>
                      <w:marTop w:val="0"/>
                      <w:marBottom w:val="0"/>
                      <w:divBdr>
                        <w:top w:val="none" w:sz="0" w:space="0" w:color="auto"/>
                        <w:left w:val="none" w:sz="0" w:space="0" w:color="auto"/>
                        <w:bottom w:val="none" w:sz="0" w:space="0" w:color="auto"/>
                        <w:right w:val="none" w:sz="0" w:space="0" w:color="auto"/>
                      </w:divBdr>
                      <w:divsChild>
                        <w:div w:id="729963289">
                          <w:marLeft w:val="0"/>
                          <w:marRight w:val="0"/>
                          <w:marTop w:val="315"/>
                          <w:marBottom w:val="0"/>
                          <w:divBdr>
                            <w:top w:val="none" w:sz="0" w:space="0" w:color="auto"/>
                            <w:left w:val="none" w:sz="0" w:space="0" w:color="auto"/>
                            <w:bottom w:val="none" w:sz="0" w:space="0" w:color="auto"/>
                            <w:right w:val="none" w:sz="0" w:space="0" w:color="auto"/>
                          </w:divBdr>
                          <w:divsChild>
                            <w:div w:id="729963277">
                              <w:marLeft w:val="1980"/>
                              <w:marRight w:val="3810"/>
                              <w:marTop w:val="0"/>
                              <w:marBottom w:val="0"/>
                              <w:divBdr>
                                <w:top w:val="none" w:sz="0" w:space="0" w:color="auto"/>
                                <w:left w:val="none" w:sz="0" w:space="0" w:color="auto"/>
                                <w:bottom w:val="none" w:sz="0" w:space="0" w:color="auto"/>
                                <w:right w:val="none" w:sz="0" w:space="0" w:color="auto"/>
                              </w:divBdr>
                              <w:divsChild>
                                <w:div w:id="729963278">
                                  <w:marLeft w:val="0"/>
                                  <w:marRight w:val="0"/>
                                  <w:marTop w:val="0"/>
                                  <w:marBottom w:val="0"/>
                                  <w:divBdr>
                                    <w:top w:val="none" w:sz="0" w:space="0" w:color="auto"/>
                                    <w:left w:val="none" w:sz="0" w:space="0" w:color="auto"/>
                                    <w:bottom w:val="none" w:sz="0" w:space="0" w:color="auto"/>
                                    <w:right w:val="none" w:sz="0" w:space="0" w:color="auto"/>
                                  </w:divBdr>
                                  <w:divsChild>
                                    <w:div w:id="729963283">
                                      <w:marLeft w:val="0"/>
                                      <w:marRight w:val="0"/>
                                      <w:marTop w:val="0"/>
                                      <w:marBottom w:val="0"/>
                                      <w:divBdr>
                                        <w:top w:val="none" w:sz="0" w:space="0" w:color="auto"/>
                                        <w:left w:val="none" w:sz="0" w:space="0" w:color="auto"/>
                                        <w:bottom w:val="none" w:sz="0" w:space="0" w:color="auto"/>
                                        <w:right w:val="none" w:sz="0" w:space="0" w:color="auto"/>
                                      </w:divBdr>
                                      <w:divsChild>
                                        <w:div w:id="729963287">
                                          <w:marLeft w:val="0"/>
                                          <w:marRight w:val="0"/>
                                          <w:marTop w:val="0"/>
                                          <w:marBottom w:val="0"/>
                                          <w:divBdr>
                                            <w:top w:val="none" w:sz="0" w:space="0" w:color="auto"/>
                                            <w:left w:val="none" w:sz="0" w:space="0" w:color="auto"/>
                                            <w:bottom w:val="none" w:sz="0" w:space="0" w:color="auto"/>
                                            <w:right w:val="none" w:sz="0" w:space="0" w:color="auto"/>
                                          </w:divBdr>
                                          <w:divsChild>
                                            <w:div w:id="729963284">
                                              <w:marLeft w:val="0"/>
                                              <w:marRight w:val="0"/>
                                              <w:marTop w:val="0"/>
                                              <w:marBottom w:val="0"/>
                                              <w:divBdr>
                                                <w:top w:val="none" w:sz="0" w:space="0" w:color="auto"/>
                                                <w:left w:val="none" w:sz="0" w:space="0" w:color="auto"/>
                                                <w:bottom w:val="none" w:sz="0" w:space="0" w:color="auto"/>
                                                <w:right w:val="none" w:sz="0" w:space="0" w:color="auto"/>
                                              </w:divBdr>
                                              <w:divsChild>
                                                <w:div w:id="729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963282">
      <w:marLeft w:val="0"/>
      <w:marRight w:val="0"/>
      <w:marTop w:val="0"/>
      <w:marBottom w:val="0"/>
      <w:divBdr>
        <w:top w:val="none" w:sz="0" w:space="0" w:color="auto"/>
        <w:left w:val="none" w:sz="0" w:space="0" w:color="auto"/>
        <w:bottom w:val="none" w:sz="0" w:space="0" w:color="auto"/>
        <w:right w:val="none" w:sz="0" w:space="0" w:color="auto"/>
      </w:divBdr>
      <w:divsChild>
        <w:div w:id="729963281">
          <w:marLeft w:val="0"/>
          <w:marRight w:val="0"/>
          <w:marTop w:val="0"/>
          <w:marBottom w:val="0"/>
          <w:divBdr>
            <w:top w:val="none" w:sz="0" w:space="0" w:color="auto"/>
            <w:left w:val="none" w:sz="0" w:space="0" w:color="auto"/>
            <w:bottom w:val="none" w:sz="0" w:space="0" w:color="auto"/>
            <w:right w:val="none" w:sz="0" w:space="0" w:color="auto"/>
          </w:divBdr>
          <w:divsChild>
            <w:div w:id="7299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Kadenko</dc:creator>
  <cp:keywords/>
  <dc:description/>
  <cp:lastModifiedBy>Дегтярьова О.А.</cp:lastModifiedBy>
  <cp:revision>22</cp:revision>
  <cp:lastPrinted>2014-10-27T08:14:00Z</cp:lastPrinted>
  <dcterms:created xsi:type="dcterms:W3CDTF">2013-11-01T14:03:00Z</dcterms:created>
  <dcterms:modified xsi:type="dcterms:W3CDTF">2014-10-27T10:21:00Z</dcterms:modified>
</cp:coreProperties>
</file>