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605446995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  <w:lang w:val="en-US" w:eastAsia="en-US"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3301D1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3301D1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8959EA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DD6CE0" w:rsidRPr="00305E5A">
        <w:rPr>
          <w:sz w:val="28"/>
          <w:szCs w:val="28"/>
          <w:lang w:val="uk-UA"/>
        </w:rPr>
        <w:t>.</w:t>
      </w:r>
      <w:r w:rsidR="00DD6CE0">
        <w:rPr>
          <w:sz w:val="28"/>
          <w:szCs w:val="28"/>
          <w:lang w:val="uk-UA"/>
        </w:rPr>
        <w:t>12</w:t>
      </w:r>
      <w:r w:rsidR="00DD6CE0" w:rsidRPr="00305E5A">
        <w:rPr>
          <w:sz w:val="28"/>
          <w:szCs w:val="28"/>
          <w:lang w:val="uk-UA"/>
        </w:rPr>
        <w:t>.201</w:t>
      </w:r>
      <w:r w:rsidR="00A60F1E">
        <w:rPr>
          <w:sz w:val="28"/>
          <w:szCs w:val="28"/>
          <w:lang w:val="uk-UA"/>
        </w:rPr>
        <w:t>8</w:t>
      </w:r>
      <w:r w:rsidR="00F47ED5">
        <w:rPr>
          <w:sz w:val="28"/>
          <w:szCs w:val="28"/>
          <w:lang w:val="uk-UA"/>
        </w:rPr>
        <w:t xml:space="preserve">   </w:t>
      </w:r>
      <w:r w:rsidR="00F47ED5">
        <w:rPr>
          <w:sz w:val="28"/>
          <w:szCs w:val="28"/>
          <w:lang w:val="uk-UA"/>
        </w:rPr>
        <w:tab/>
      </w:r>
      <w:r w:rsidR="00F47ED5">
        <w:rPr>
          <w:sz w:val="28"/>
          <w:szCs w:val="28"/>
          <w:lang w:val="uk-UA"/>
        </w:rPr>
        <w:tab/>
      </w:r>
      <w:r w:rsidR="00F47ED5">
        <w:rPr>
          <w:sz w:val="28"/>
          <w:szCs w:val="28"/>
          <w:lang w:val="uk-UA"/>
        </w:rPr>
        <w:tab/>
      </w:r>
      <w:r w:rsidR="00F47ED5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222</w:t>
      </w:r>
      <w:bookmarkStart w:id="0" w:name="_GoBack"/>
      <w:bookmarkEnd w:id="0"/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B3EE1" w:rsidRDefault="004B3EE1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F7930">
        <w:rPr>
          <w:rFonts w:ascii="Times New Roman" w:eastAsia="Calibri" w:hAnsi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/>
          <w:sz w:val="28"/>
          <w:szCs w:val="28"/>
          <w:lang w:val="uk-UA"/>
        </w:rPr>
        <w:t> 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>запобігання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всім видам </w:t>
      </w:r>
      <w:r w:rsidR="00FA4BBC">
        <w:rPr>
          <w:rFonts w:ascii="Times New Roman" w:eastAsia="Calibri" w:hAnsi="Times New Roman"/>
          <w:sz w:val="28"/>
          <w:szCs w:val="28"/>
          <w:lang w:val="uk-UA"/>
        </w:rPr>
        <w:t>дитячого</w:t>
      </w:r>
    </w:p>
    <w:p w:rsidR="00FA4BBC" w:rsidRDefault="004B3EE1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травматизму </w:t>
      </w:r>
      <w:r>
        <w:rPr>
          <w:rFonts w:ascii="Times New Roman" w:eastAsia="Calibri" w:hAnsi="Times New Roman"/>
          <w:sz w:val="28"/>
          <w:szCs w:val="28"/>
          <w:lang w:val="uk-UA"/>
        </w:rPr>
        <w:t>серед учнів</w:t>
      </w:r>
      <w:r w:rsidR="00FA4BBC" w:rsidRPr="00FA4BB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FA4BBC" w:rsidRPr="005F7930">
        <w:rPr>
          <w:rFonts w:ascii="Times New Roman" w:eastAsia="Calibri" w:hAnsi="Times New Roman"/>
          <w:sz w:val="28"/>
          <w:szCs w:val="28"/>
          <w:lang w:val="uk-UA"/>
        </w:rPr>
        <w:t>та вихованців</w:t>
      </w:r>
    </w:p>
    <w:p w:rsidR="004B3EE1" w:rsidRDefault="00FA4BBC" w:rsidP="004B3EE1">
      <w:pPr>
        <w:pStyle w:val="ab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закладів освіти</w:t>
      </w:r>
      <w:r w:rsidR="004B3EE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>міста</w:t>
      </w:r>
      <w:r w:rsidRPr="00FA4BB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/>
        </w:rPr>
        <w:t xml:space="preserve">під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час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проведення</w:t>
      </w:r>
    </w:p>
    <w:p w:rsidR="00FA4BBC" w:rsidRPr="005F7930" w:rsidRDefault="00FA4BBC" w:rsidP="00FA4BBC">
      <w:pPr>
        <w:pStyle w:val="ab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новорічних,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Pr="005F7930">
        <w:rPr>
          <w:rFonts w:ascii="Times New Roman" w:eastAsia="Calibri" w:hAnsi="Times New Roman"/>
          <w:sz w:val="28"/>
          <w:szCs w:val="28"/>
          <w:lang w:val="uk-UA" w:eastAsia="ru-RU"/>
        </w:rPr>
        <w:t>різдвяних</w:t>
      </w:r>
      <w:r w:rsidRPr="00FA4BBC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свят і зимових </w:t>
      </w:r>
    </w:p>
    <w:p w:rsidR="00DD6CE0" w:rsidRDefault="00FA4BBC" w:rsidP="00FA4BBC">
      <w:pPr>
        <w:ind w:right="4535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канікул </w:t>
      </w:r>
      <w:r w:rsidR="00A60F1E">
        <w:rPr>
          <w:rFonts w:eastAsia="Calibri"/>
          <w:sz w:val="28"/>
          <w:szCs w:val="28"/>
          <w:lang w:val="uk-UA"/>
        </w:rPr>
        <w:t>2018/2019</w:t>
      </w:r>
      <w:r>
        <w:rPr>
          <w:rFonts w:eastAsia="Calibri"/>
          <w:sz w:val="28"/>
          <w:szCs w:val="28"/>
          <w:lang w:val="uk-UA"/>
        </w:rPr>
        <w:t xml:space="preserve"> </w:t>
      </w:r>
      <w:r w:rsidR="004B3EE1" w:rsidRPr="005F7930">
        <w:rPr>
          <w:rFonts w:eastAsia="Calibri"/>
          <w:sz w:val="28"/>
          <w:szCs w:val="28"/>
          <w:lang w:val="uk-UA"/>
        </w:rPr>
        <w:t>навчального  року</w:t>
      </w:r>
      <w:r w:rsidR="004B3EE1">
        <w:rPr>
          <w:rFonts w:eastAsia="Calibri"/>
          <w:sz w:val="28"/>
          <w:szCs w:val="28"/>
          <w:lang w:val="uk-UA"/>
        </w:rPr>
        <w:t xml:space="preserve"> </w:t>
      </w: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4F6426" w:rsidRDefault="004F6426" w:rsidP="004F6426">
      <w:pPr>
        <w:ind w:right="40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4B3EE1" w:rsidRPr="00B46922" w:rsidRDefault="004F76B6" w:rsidP="004B3EE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F76B6">
        <w:rPr>
          <w:sz w:val="28"/>
          <w:szCs w:val="28"/>
          <w:lang w:val="uk-UA"/>
        </w:rPr>
        <w:t>На підставі п.</w:t>
      </w:r>
      <w:r>
        <w:rPr>
          <w:sz w:val="28"/>
          <w:szCs w:val="28"/>
        </w:rPr>
        <w:t> </w:t>
      </w:r>
      <w:r w:rsidR="00A60F1E">
        <w:rPr>
          <w:sz w:val="28"/>
          <w:szCs w:val="28"/>
          <w:lang w:val="uk-UA"/>
        </w:rPr>
        <w:t>3.2.9</w:t>
      </w:r>
      <w:r w:rsidRPr="004F76B6">
        <w:rPr>
          <w:sz w:val="28"/>
          <w:szCs w:val="28"/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</w:t>
      </w:r>
      <w:r w:rsidRPr="00250040"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 xml:space="preserve">скликання </w:t>
      </w:r>
      <w:r w:rsidR="00A60F1E" w:rsidRPr="004F76B6">
        <w:rPr>
          <w:sz w:val="28"/>
          <w:szCs w:val="28"/>
          <w:lang w:val="uk-UA"/>
        </w:rPr>
        <w:t xml:space="preserve">від 20.11.2015 № 7/15 </w:t>
      </w:r>
      <w:r w:rsidRPr="004F76B6">
        <w:rPr>
          <w:sz w:val="28"/>
          <w:szCs w:val="28"/>
          <w:lang w:val="uk-UA"/>
        </w:rPr>
        <w:t>«Про затвердження положень виконавчих органів Харківської міської ради 7 скликання»</w:t>
      </w:r>
      <w:r w:rsidR="00A60F1E">
        <w:rPr>
          <w:sz w:val="28"/>
          <w:szCs w:val="28"/>
          <w:lang w:val="uk-UA"/>
        </w:rPr>
        <w:t>, в редакції рішення 22</w:t>
      </w:r>
      <w:r w:rsidRPr="004F76B6">
        <w:rPr>
          <w:sz w:val="28"/>
          <w:szCs w:val="28"/>
          <w:lang w:val="uk-UA"/>
        </w:rPr>
        <w:t xml:space="preserve"> сесії Харківської</w:t>
      </w:r>
      <w:r w:rsidR="00A60F1E">
        <w:rPr>
          <w:sz w:val="28"/>
          <w:szCs w:val="28"/>
          <w:lang w:val="uk-UA"/>
        </w:rPr>
        <w:t xml:space="preserve"> міської ради 7 скликання від 17.10.2018</w:t>
      </w:r>
      <w:r w:rsidRPr="004F76B6">
        <w:rPr>
          <w:sz w:val="28"/>
          <w:szCs w:val="28"/>
          <w:lang w:val="uk-UA"/>
        </w:rPr>
        <w:t xml:space="preserve"> №</w:t>
      </w:r>
      <w:r w:rsidRPr="00250040">
        <w:rPr>
          <w:sz w:val="28"/>
          <w:szCs w:val="28"/>
        </w:rPr>
        <w:t> </w:t>
      </w:r>
      <w:r w:rsidR="00A60F1E">
        <w:rPr>
          <w:sz w:val="28"/>
          <w:szCs w:val="28"/>
          <w:lang w:val="uk-UA"/>
        </w:rPr>
        <w:t>1228/18</w:t>
      </w:r>
      <w:r w:rsidRPr="004F76B6">
        <w:rPr>
          <w:sz w:val="28"/>
          <w:szCs w:val="28"/>
          <w:lang w:val="uk-UA"/>
        </w:rPr>
        <w:t xml:space="preserve">, </w:t>
      </w:r>
      <w:r w:rsidR="004B3EE1" w:rsidRPr="00B46922">
        <w:rPr>
          <w:sz w:val="28"/>
          <w:szCs w:val="28"/>
          <w:lang w:val="uk-UA"/>
        </w:rPr>
        <w:t>з</w:t>
      </w:r>
      <w:r w:rsidR="004B3EE1" w:rsidRPr="00152AD9">
        <w:rPr>
          <w:sz w:val="28"/>
          <w:szCs w:val="28"/>
        </w:rPr>
        <w:t> </w:t>
      </w:r>
      <w:r w:rsidR="004B3EE1" w:rsidRPr="00B46922">
        <w:rPr>
          <w:sz w:val="28"/>
          <w:szCs w:val="28"/>
          <w:lang w:val="uk-UA"/>
        </w:rPr>
        <w:t>метою запобігання випадкам дитячого травматизму під</w:t>
      </w:r>
      <w:r>
        <w:rPr>
          <w:sz w:val="28"/>
          <w:szCs w:val="28"/>
          <w:lang w:val="uk-UA"/>
        </w:rPr>
        <w:t> </w:t>
      </w:r>
      <w:r w:rsidR="004B3EE1" w:rsidRPr="00B46922">
        <w:rPr>
          <w:sz w:val="28"/>
          <w:szCs w:val="28"/>
          <w:lang w:val="uk-UA"/>
        </w:rPr>
        <w:t>час проведення канікул, відпочинку дітей у зимовий період 201</w:t>
      </w:r>
      <w:r w:rsidR="00A60F1E">
        <w:rPr>
          <w:sz w:val="28"/>
          <w:szCs w:val="28"/>
          <w:lang w:val="uk-UA"/>
        </w:rPr>
        <w:t>8</w:t>
      </w:r>
      <w:r w:rsidR="004B3EE1" w:rsidRPr="00B46922">
        <w:rPr>
          <w:sz w:val="28"/>
          <w:szCs w:val="28"/>
          <w:lang w:val="uk-UA"/>
        </w:rPr>
        <w:t>/201</w:t>
      </w:r>
      <w:r w:rsidR="00A60F1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 </w:t>
      </w:r>
      <w:r w:rsidR="004B3EE1" w:rsidRPr="00B46922">
        <w:rPr>
          <w:sz w:val="28"/>
          <w:szCs w:val="28"/>
          <w:lang w:val="uk-UA"/>
        </w:rPr>
        <w:t>навчального року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F1A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AF1AEC">
        <w:rPr>
          <w:sz w:val="28"/>
          <w:szCs w:val="28"/>
          <w:lang w:val="uk-UA"/>
        </w:rPr>
        <w:t>Управлінням освіти адміністрацій районів Харківської міської ради:</w:t>
      </w:r>
    </w:p>
    <w:p w:rsidR="00FA4BB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AF1AEC">
        <w:rPr>
          <w:sz w:val="28"/>
          <w:szCs w:val="28"/>
          <w:lang w:val="uk-UA"/>
        </w:rPr>
        <w:t>Вжити необхідних заходів щодо організованого та безпечного проведення канікул, навчальних екскурсій, відпочинку дітей у зимовий період 201</w:t>
      </w:r>
      <w:r w:rsidR="00A52609">
        <w:rPr>
          <w:sz w:val="28"/>
          <w:szCs w:val="28"/>
          <w:lang w:val="uk-UA"/>
        </w:rPr>
        <w:t>8</w:t>
      </w:r>
      <w:r w:rsidRPr="00AF1AEC">
        <w:rPr>
          <w:sz w:val="28"/>
          <w:szCs w:val="28"/>
          <w:lang w:val="uk-UA"/>
        </w:rPr>
        <w:t>/201</w:t>
      </w:r>
      <w:r w:rsidR="00A52609">
        <w:rPr>
          <w:sz w:val="28"/>
          <w:szCs w:val="28"/>
          <w:lang w:val="uk-UA"/>
        </w:rPr>
        <w:t>9</w:t>
      </w:r>
      <w:r w:rsidRPr="00AF1AEC">
        <w:rPr>
          <w:sz w:val="28"/>
          <w:szCs w:val="28"/>
          <w:lang w:val="uk-UA"/>
        </w:rPr>
        <w:t xml:space="preserve"> навчального року в підпорядкованих закладах</w:t>
      </w:r>
      <w:r w:rsidR="00E31A5D">
        <w:rPr>
          <w:sz w:val="28"/>
          <w:szCs w:val="28"/>
          <w:lang w:val="uk-UA"/>
        </w:rPr>
        <w:t xml:space="preserve"> освіти</w:t>
      </w:r>
      <w:r w:rsidRPr="00AF1AEC">
        <w:rPr>
          <w:sz w:val="28"/>
          <w:szCs w:val="28"/>
          <w:lang w:val="uk-UA"/>
        </w:rPr>
        <w:t>.</w:t>
      </w:r>
    </w:p>
    <w:p w:rsidR="00FA4BBC" w:rsidRPr="00AF1AEC" w:rsidRDefault="00A52609" w:rsidP="00FA4BBC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2018 року – січень 2019</w:t>
      </w:r>
      <w:r w:rsidR="00FA4BBC">
        <w:rPr>
          <w:sz w:val="28"/>
          <w:szCs w:val="28"/>
          <w:lang w:val="uk-UA"/>
        </w:rPr>
        <w:t xml:space="preserve"> року</w:t>
      </w:r>
    </w:p>
    <w:p w:rsidR="00FA4BBC" w:rsidRPr="00166AEE" w:rsidRDefault="00712D6F" w:rsidP="00FA4BBC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1.2</w:t>
      </w:r>
      <w:r w:rsidR="00FA4BBC" w:rsidRPr="00166AEE">
        <w:rPr>
          <w:rFonts w:ascii="Times New Roman" w:eastAsia="Calibri" w:hAnsi="Times New Roman"/>
          <w:sz w:val="28"/>
          <w:szCs w:val="28"/>
          <w:lang w:val="uk-UA" w:eastAsia="ru-RU"/>
        </w:rPr>
        <w:t xml:space="preserve">. Розглянути  питання щодо запобігання всім видам дитячого травматизму </w:t>
      </w:r>
      <w:r w:rsidR="00FA4BBC" w:rsidRPr="005F7930">
        <w:rPr>
          <w:rFonts w:ascii="Times New Roman" w:eastAsia="Calibri" w:hAnsi="Times New Roman"/>
          <w:sz w:val="28"/>
          <w:szCs w:val="28"/>
          <w:lang w:val="uk-UA" w:eastAsia="ru-RU"/>
        </w:rPr>
        <w:t>під час проведення новорічних, різдвяних свят і зимових</w:t>
      </w:r>
      <w:r w:rsidR="00FA4BBC" w:rsidRPr="005F7930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FA4BBC">
        <w:rPr>
          <w:rFonts w:ascii="Times New Roman" w:hAnsi="Times New Roman"/>
          <w:sz w:val="28"/>
          <w:szCs w:val="28"/>
          <w:lang w:val="uk-UA" w:eastAsia="ru-RU"/>
        </w:rPr>
        <w:t>канікул  201</w:t>
      </w:r>
      <w:r w:rsidR="00A52609">
        <w:rPr>
          <w:rFonts w:ascii="Times New Roman" w:hAnsi="Times New Roman"/>
          <w:sz w:val="28"/>
          <w:szCs w:val="28"/>
          <w:lang w:val="uk-UA" w:eastAsia="ru-RU"/>
        </w:rPr>
        <w:t>8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/201</w:t>
      </w:r>
      <w:r w:rsidR="00A52609">
        <w:rPr>
          <w:rFonts w:ascii="Times New Roman" w:hAnsi="Times New Roman"/>
          <w:sz w:val="28"/>
          <w:szCs w:val="28"/>
          <w:lang w:val="uk-UA" w:eastAsia="ru-RU"/>
        </w:rPr>
        <w:t>9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 xml:space="preserve">  навчального  року на нарадах з керівниками закладів </w:t>
      </w:r>
      <w:r w:rsidR="002D26DD">
        <w:rPr>
          <w:rFonts w:ascii="Times New Roman" w:hAnsi="Times New Roman"/>
          <w:sz w:val="28"/>
          <w:szCs w:val="28"/>
          <w:lang w:val="uk-UA" w:eastAsia="ru-RU"/>
        </w:rPr>
        <w:t xml:space="preserve">освіти 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та їх заступниками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(методистами)</w:t>
      </w:r>
      <w:r w:rsidR="00FA4BBC" w:rsidRPr="00166AE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A4BBC" w:rsidRPr="00166AEE" w:rsidRDefault="00FA4BBC" w:rsidP="00FA4BBC">
      <w:pPr>
        <w:jc w:val="right"/>
        <w:rPr>
          <w:sz w:val="28"/>
          <w:szCs w:val="28"/>
          <w:lang w:val="uk-UA"/>
        </w:rPr>
      </w:pPr>
      <w:r w:rsidRPr="00166AEE">
        <w:rPr>
          <w:sz w:val="28"/>
          <w:szCs w:val="28"/>
          <w:lang w:val="uk-UA"/>
        </w:rPr>
        <w:t>До 2</w:t>
      </w:r>
      <w:r w:rsidR="00D14230">
        <w:rPr>
          <w:sz w:val="28"/>
          <w:szCs w:val="28"/>
          <w:lang w:val="uk-UA"/>
        </w:rPr>
        <w:t>3</w:t>
      </w:r>
      <w:r w:rsidRPr="00166AEE">
        <w:rPr>
          <w:sz w:val="28"/>
          <w:szCs w:val="28"/>
          <w:lang w:val="uk-UA"/>
        </w:rPr>
        <w:t>.12.201</w:t>
      </w:r>
      <w:r w:rsidR="00A52609">
        <w:rPr>
          <w:sz w:val="28"/>
          <w:szCs w:val="28"/>
          <w:lang w:val="uk-UA"/>
        </w:rPr>
        <w:t>8</w:t>
      </w:r>
    </w:p>
    <w:p w:rsidR="00FA4BBC" w:rsidRPr="00AF1AEC" w:rsidRDefault="00712D6F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FA4BBC">
        <w:rPr>
          <w:sz w:val="28"/>
          <w:szCs w:val="28"/>
          <w:lang w:val="uk-UA"/>
        </w:rPr>
        <w:t>. </w:t>
      </w:r>
      <w:r w:rsidR="00FA4BBC" w:rsidRPr="00AF1AEC">
        <w:rPr>
          <w:sz w:val="28"/>
          <w:szCs w:val="28"/>
          <w:lang w:val="uk-UA"/>
        </w:rPr>
        <w:t xml:space="preserve">Покласти на керівників закладів </w:t>
      </w:r>
      <w:r w:rsidR="002D26DD">
        <w:rPr>
          <w:sz w:val="28"/>
          <w:szCs w:val="28"/>
          <w:lang w:val="uk-UA"/>
        </w:rPr>
        <w:t xml:space="preserve">освіти </w:t>
      </w:r>
      <w:r w:rsidR="00FA4BBC" w:rsidRPr="00AF1AEC">
        <w:rPr>
          <w:sz w:val="28"/>
          <w:szCs w:val="28"/>
          <w:lang w:val="uk-UA"/>
        </w:rPr>
        <w:t xml:space="preserve">персональну відповідальність за збереження життя та здоров’я дітей в організованих учнівських колективах </w:t>
      </w:r>
      <w:r w:rsidR="00FA4BBC" w:rsidRPr="00AF1AEC">
        <w:rPr>
          <w:sz w:val="28"/>
          <w:szCs w:val="28"/>
          <w:lang w:val="uk-UA"/>
        </w:rPr>
        <w:lastRenderedPageBreak/>
        <w:t>під час канікул, навчальних екскурсій, відпочинку дітей у зимовий період 201</w:t>
      </w:r>
      <w:r w:rsidR="00A52609">
        <w:rPr>
          <w:sz w:val="28"/>
          <w:szCs w:val="28"/>
          <w:lang w:val="uk-UA"/>
        </w:rPr>
        <w:t>8</w:t>
      </w:r>
      <w:r w:rsidR="00FA4BBC" w:rsidRPr="00AF1AEC">
        <w:rPr>
          <w:sz w:val="28"/>
          <w:szCs w:val="28"/>
          <w:lang w:val="uk-UA"/>
        </w:rPr>
        <w:t>/201</w:t>
      </w:r>
      <w:r w:rsidR="00A52609">
        <w:rPr>
          <w:sz w:val="28"/>
          <w:szCs w:val="28"/>
          <w:lang w:val="uk-UA"/>
        </w:rPr>
        <w:t>9</w:t>
      </w:r>
      <w:r w:rsidR="00FA4BBC" w:rsidRPr="00AF1AEC">
        <w:rPr>
          <w:sz w:val="28"/>
          <w:szCs w:val="28"/>
          <w:lang w:val="uk-UA"/>
        </w:rPr>
        <w:t xml:space="preserve"> навчального року.</w:t>
      </w:r>
    </w:p>
    <w:p w:rsidR="00FA4BBC" w:rsidRPr="00AF1AEC" w:rsidRDefault="00EA6EBD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FA4BBC">
        <w:rPr>
          <w:sz w:val="28"/>
          <w:szCs w:val="28"/>
          <w:lang w:val="uk-UA"/>
        </w:rPr>
        <w:t>. </w:t>
      </w:r>
      <w:r w:rsidR="00FA4BBC" w:rsidRPr="00AF1AEC">
        <w:rPr>
          <w:sz w:val="28"/>
          <w:szCs w:val="28"/>
          <w:lang w:val="uk-UA"/>
        </w:rPr>
        <w:t xml:space="preserve">Довести цей наказ до керівників </w:t>
      </w:r>
      <w:r w:rsidR="002D26DD">
        <w:rPr>
          <w:sz w:val="28"/>
          <w:szCs w:val="28"/>
          <w:lang w:val="uk-UA"/>
        </w:rPr>
        <w:t>закладів освіти</w:t>
      </w:r>
      <w:r w:rsidR="00FA4BBC" w:rsidRPr="00AF1AEC">
        <w:rPr>
          <w:sz w:val="28"/>
          <w:szCs w:val="28"/>
          <w:lang w:val="uk-UA"/>
        </w:rPr>
        <w:t>.</w:t>
      </w:r>
    </w:p>
    <w:p w:rsidR="00FA4BBC" w:rsidRPr="00AF1AEC" w:rsidRDefault="00FA4BBC" w:rsidP="00FA4BBC">
      <w:pPr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До 2</w:t>
      </w:r>
      <w:r w:rsidR="004B686E"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>.12.201</w:t>
      </w:r>
      <w:r w:rsidR="004B686E">
        <w:rPr>
          <w:sz w:val="28"/>
          <w:szCs w:val="28"/>
          <w:lang w:val="uk-UA"/>
        </w:rPr>
        <w:t>8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AF1AEC">
        <w:rPr>
          <w:sz w:val="28"/>
          <w:szCs w:val="28"/>
          <w:lang w:val="uk-UA"/>
        </w:rPr>
        <w:t>Керівникам</w:t>
      </w:r>
      <w:r w:rsidR="002D26DD">
        <w:rPr>
          <w:sz w:val="28"/>
          <w:szCs w:val="28"/>
          <w:lang w:val="uk-UA"/>
        </w:rPr>
        <w:t xml:space="preserve"> закладів освіти міста</w:t>
      </w:r>
      <w:r w:rsidRPr="00AF1AEC">
        <w:rPr>
          <w:sz w:val="28"/>
          <w:szCs w:val="28"/>
          <w:lang w:val="uk-UA"/>
        </w:rPr>
        <w:t>:</w:t>
      </w:r>
    </w:p>
    <w:p w:rsidR="00FA4BBC" w:rsidRPr="00166AEE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t> </w:t>
      </w:r>
      <w:r w:rsidR="00D8508D">
        <w:rPr>
          <w:sz w:val="28"/>
          <w:szCs w:val="28"/>
          <w:lang w:val="uk-UA"/>
        </w:rPr>
        <w:t>Забезпечува</w:t>
      </w:r>
      <w:r w:rsidRPr="00AF1AEC">
        <w:rPr>
          <w:sz w:val="28"/>
          <w:szCs w:val="28"/>
          <w:lang w:val="uk-UA"/>
        </w:rPr>
        <w:t xml:space="preserve">ти неухильне виконання </w:t>
      </w:r>
      <w:r w:rsidR="00C5494A">
        <w:rPr>
          <w:sz w:val="28"/>
          <w:szCs w:val="28"/>
          <w:lang w:val="uk-UA"/>
        </w:rPr>
        <w:t xml:space="preserve">чинних нормативних документів з питань </w:t>
      </w:r>
      <w:r w:rsidRPr="00166AEE">
        <w:rPr>
          <w:sz w:val="28"/>
          <w:szCs w:val="28"/>
          <w:lang w:val="uk-UA"/>
        </w:rPr>
        <w:t xml:space="preserve"> запобігання всім видам дитячого травматизму.</w:t>
      </w:r>
    </w:p>
    <w:p w:rsidR="00FA4BBC" w:rsidRDefault="00FA4BBC" w:rsidP="00FA4BBC">
      <w:pPr>
        <w:jc w:val="right"/>
        <w:rPr>
          <w:sz w:val="28"/>
          <w:szCs w:val="28"/>
          <w:lang w:val="uk-UA"/>
        </w:rPr>
      </w:pPr>
      <w:r w:rsidRPr="00AF1AEC">
        <w:rPr>
          <w:sz w:val="28"/>
          <w:szCs w:val="28"/>
          <w:lang w:val="uk-UA"/>
        </w:rPr>
        <w:t>Постійно</w:t>
      </w:r>
    </w:p>
    <w:p w:rsidR="00FA4BBC" w:rsidRPr="0025632D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При організації екскурсій, туристичних подорожей</w:t>
      </w:r>
      <w:r w:rsidRPr="0025632D">
        <w:rPr>
          <w:sz w:val="28"/>
          <w:szCs w:val="28"/>
          <w:lang w:val="uk-UA"/>
        </w:rPr>
        <w:t xml:space="preserve"> дотримуватися вимог Інструкції щодо організації та проведення екскурсій і подорожей з</w:t>
      </w:r>
      <w:r>
        <w:rPr>
          <w:sz w:val="28"/>
          <w:szCs w:val="28"/>
          <w:lang w:val="uk-UA"/>
        </w:rPr>
        <w:t> </w:t>
      </w:r>
      <w:r w:rsidRPr="0025632D">
        <w:rPr>
          <w:sz w:val="28"/>
          <w:szCs w:val="28"/>
          <w:lang w:val="uk-UA"/>
        </w:rPr>
        <w:t>учнівською та студентською молоддю, затвердженої наказом Міністерства освіти і науки України від 02.10.2014 № 1124, зареєстрован</w:t>
      </w:r>
      <w:r w:rsidR="00884DD3">
        <w:rPr>
          <w:sz w:val="28"/>
          <w:szCs w:val="28"/>
          <w:lang w:val="uk-UA"/>
        </w:rPr>
        <w:t>ої</w:t>
      </w:r>
      <w:r w:rsidRPr="0025632D">
        <w:rPr>
          <w:sz w:val="28"/>
          <w:szCs w:val="28"/>
          <w:lang w:val="uk-UA"/>
        </w:rPr>
        <w:t xml:space="preserve"> Міністерств</w:t>
      </w:r>
      <w:r w:rsidR="00AD6622">
        <w:rPr>
          <w:sz w:val="28"/>
          <w:szCs w:val="28"/>
          <w:lang w:val="uk-UA"/>
        </w:rPr>
        <w:t>ом</w:t>
      </w:r>
      <w:r w:rsidRPr="0025632D">
        <w:rPr>
          <w:sz w:val="28"/>
          <w:szCs w:val="28"/>
          <w:lang w:val="uk-UA"/>
        </w:rPr>
        <w:t xml:space="preserve"> юстиції України 27.10.2014 за № 1341/26118.</w:t>
      </w:r>
    </w:p>
    <w:p w:rsidR="00FA4BBC" w:rsidRPr="00AF1AEC" w:rsidRDefault="00FA4BBC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AF1AEC">
        <w:rPr>
          <w:sz w:val="28"/>
          <w:szCs w:val="28"/>
          <w:lang w:val="uk-UA"/>
        </w:rPr>
        <w:t>Провести відповідну роз’яснювальну роботу з учнями та вихованцями щодо дотримання правил безпечної поведінки на водних об’єктах у зимовий період, з легкозаймистими та токсичними речовинами, вибухонебезпечними предметами і речовинами, дотримання правил пожежної безпеки і безпеки дорожнього руху тощо.</w:t>
      </w:r>
    </w:p>
    <w:p w:rsidR="00FA4BBC" w:rsidRPr="00AF1AEC" w:rsidRDefault="004B686E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23</w:t>
      </w:r>
      <w:r w:rsidR="00FA4BBC" w:rsidRPr="00AF1AEC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8</w:t>
      </w:r>
    </w:p>
    <w:p w:rsidR="00FA4BBC" w:rsidRPr="00AF1AEC" w:rsidRDefault="00FA4BBC" w:rsidP="00FA4B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r w:rsidRPr="00AF1AEC">
        <w:rPr>
          <w:sz w:val="28"/>
          <w:szCs w:val="28"/>
          <w:lang w:val="uk-UA"/>
        </w:rPr>
        <w:t xml:space="preserve">Організувати проведення </w:t>
      </w:r>
      <w:r>
        <w:rPr>
          <w:sz w:val="28"/>
          <w:szCs w:val="28"/>
          <w:lang w:val="uk-UA"/>
        </w:rPr>
        <w:t xml:space="preserve">первинних </w:t>
      </w:r>
      <w:r w:rsidRPr="00AF1AEC">
        <w:rPr>
          <w:sz w:val="28"/>
          <w:szCs w:val="28"/>
          <w:lang w:val="uk-UA"/>
        </w:rPr>
        <w:t xml:space="preserve">інструктажів з учасниками </w:t>
      </w:r>
      <w:r w:rsidR="002D26DD">
        <w:rPr>
          <w:sz w:val="28"/>
          <w:szCs w:val="28"/>
          <w:lang w:val="uk-UA"/>
        </w:rPr>
        <w:t xml:space="preserve">освітнього </w:t>
      </w:r>
      <w:r w:rsidRPr="00AF1AEC">
        <w:rPr>
          <w:sz w:val="28"/>
          <w:szCs w:val="28"/>
          <w:lang w:val="uk-UA"/>
        </w:rPr>
        <w:t>процесу з усіх питань безпеки життєдіяльності.</w:t>
      </w:r>
    </w:p>
    <w:p w:rsidR="00FA4BBC" w:rsidRDefault="004B686E" w:rsidP="00FA4BB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29</w:t>
      </w:r>
      <w:r w:rsidR="00FA4BBC" w:rsidRPr="00AF1AEC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8</w:t>
      </w:r>
    </w:p>
    <w:p w:rsidR="00FA4BBC" w:rsidRPr="00D14230" w:rsidRDefault="00FA4BBC" w:rsidP="00FA4B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  <w:lang w:val="uk-UA"/>
        </w:rPr>
      </w:pPr>
      <w:r w:rsidRPr="00D14230">
        <w:rPr>
          <w:sz w:val="28"/>
          <w:szCs w:val="28"/>
          <w:lang w:val="uk-UA"/>
        </w:rPr>
        <w:t>3. </w:t>
      </w:r>
      <w:r w:rsidR="00D14230" w:rsidRPr="00D14230">
        <w:rPr>
          <w:sz w:val="28"/>
          <w:szCs w:val="28"/>
          <w:lang w:val="uk-UA"/>
        </w:rPr>
        <w:t>Методисту Науково-методичного педагогічного центру Войтенку Є.О. розмістити цей наказ  на сайті Департаменту освіти</w:t>
      </w:r>
      <w:r w:rsidRPr="00D14230">
        <w:rPr>
          <w:sz w:val="28"/>
          <w:szCs w:val="28"/>
          <w:lang w:val="uk-UA"/>
        </w:rPr>
        <w:t>.</w:t>
      </w:r>
    </w:p>
    <w:p w:rsidR="00FA4BBC" w:rsidRPr="002D26DD" w:rsidRDefault="002D26DD" w:rsidP="00FA4BBC">
      <w:pPr>
        <w:pStyle w:val="a3"/>
        <w:tabs>
          <w:tab w:val="left" w:pos="426"/>
        </w:tabs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.12.201</w:t>
      </w:r>
      <w:r w:rsidR="004B686E">
        <w:rPr>
          <w:sz w:val="28"/>
          <w:szCs w:val="28"/>
          <w:lang w:val="uk-UA"/>
        </w:rPr>
        <w:t>8</w:t>
      </w:r>
    </w:p>
    <w:p w:rsidR="00FA4BBC" w:rsidRPr="007E34AC" w:rsidRDefault="00FA4BBC" w:rsidP="00FA4BB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E34AC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директора Департаменту освіти </w:t>
      </w:r>
      <w:r>
        <w:rPr>
          <w:rFonts w:ascii="Times New Roman" w:hAnsi="Times New Roman"/>
          <w:sz w:val="28"/>
          <w:szCs w:val="28"/>
          <w:lang w:val="uk-UA"/>
        </w:rPr>
        <w:t>Віцько 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DD6CE0" w:rsidRPr="00AF05E3" w:rsidRDefault="00CB7999" w:rsidP="009433C7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  <w:r w:rsidR="00DD6CE0">
        <w:rPr>
          <w:rFonts w:eastAsia="Calibri"/>
          <w:sz w:val="28"/>
          <w:szCs w:val="28"/>
          <w:lang w:val="uk-UA"/>
        </w:rPr>
        <w:t xml:space="preserve"> </w:t>
      </w:r>
    </w:p>
    <w:p w:rsidR="00DD6CE0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4B686E" w:rsidRDefault="004B686E" w:rsidP="00DD6CE0">
      <w:pPr>
        <w:jc w:val="both"/>
        <w:rPr>
          <w:sz w:val="20"/>
          <w:szCs w:val="20"/>
          <w:lang w:val="uk-UA"/>
        </w:rPr>
      </w:pPr>
    </w:p>
    <w:p w:rsidR="004B686E" w:rsidRDefault="004B686E" w:rsidP="00DD6CE0">
      <w:pPr>
        <w:jc w:val="both"/>
        <w:rPr>
          <w:sz w:val="20"/>
          <w:szCs w:val="20"/>
          <w:lang w:val="uk-UA"/>
        </w:rPr>
      </w:pPr>
    </w:p>
    <w:p w:rsidR="00D14230" w:rsidRDefault="00D14230" w:rsidP="00DD6CE0">
      <w:pPr>
        <w:jc w:val="both"/>
        <w:rPr>
          <w:sz w:val="20"/>
          <w:szCs w:val="20"/>
          <w:lang w:val="uk-UA"/>
        </w:rPr>
      </w:pPr>
    </w:p>
    <w:p w:rsidR="00D14230" w:rsidRDefault="00D14230" w:rsidP="00DD6CE0">
      <w:pPr>
        <w:jc w:val="both"/>
        <w:rPr>
          <w:sz w:val="20"/>
          <w:szCs w:val="20"/>
          <w:lang w:val="uk-UA"/>
        </w:rPr>
      </w:pPr>
    </w:p>
    <w:p w:rsidR="00D14230" w:rsidRDefault="00D14230" w:rsidP="00DD6CE0">
      <w:pPr>
        <w:jc w:val="both"/>
        <w:rPr>
          <w:sz w:val="20"/>
          <w:szCs w:val="20"/>
          <w:lang w:val="uk-UA"/>
        </w:rPr>
      </w:pPr>
    </w:p>
    <w:p w:rsidR="00D14230" w:rsidRDefault="00D14230" w:rsidP="00DD6CE0">
      <w:pPr>
        <w:jc w:val="both"/>
        <w:rPr>
          <w:sz w:val="20"/>
          <w:szCs w:val="20"/>
          <w:lang w:val="uk-UA"/>
        </w:rPr>
      </w:pPr>
    </w:p>
    <w:p w:rsidR="00D14230" w:rsidRDefault="00D14230" w:rsidP="00DD6CE0">
      <w:pPr>
        <w:jc w:val="both"/>
        <w:rPr>
          <w:sz w:val="20"/>
          <w:szCs w:val="20"/>
          <w:lang w:val="uk-UA"/>
        </w:rPr>
      </w:pPr>
    </w:p>
    <w:p w:rsidR="00EA6EBD" w:rsidRDefault="00EA6EBD" w:rsidP="00DD6CE0">
      <w:pPr>
        <w:jc w:val="both"/>
        <w:rPr>
          <w:sz w:val="20"/>
          <w:szCs w:val="20"/>
          <w:lang w:val="uk-UA"/>
        </w:rPr>
      </w:pPr>
    </w:p>
    <w:p w:rsidR="00DD6CE0" w:rsidRDefault="00EA6EBD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Тарасенко</w:t>
      </w:r>
      <w:r w:rsidR="006A26A2">
        <w:rPr>
          <w:sz w:val="20"/>
          <w:szCs w:val="20"/>
          <w:lang w:val="uk-UA"/>
        </w:rPr>
        <w:t xml:space="preserve"> </w:t>
      </w:r>
    </w:p>
    <w:sectPr w:rsidR="00DD6CE0" w:rsidSect="00EA6EBD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D1" w:rsidRDefault="003301D1" w:rsidP="00F10913">
      <w:r>
        <w:separator/>
      </w:r>
    </w:p>
  </w:endnote>
  <w:endnote w:type="continuationSeparator" w:id="0">
    <w:p w:rsidR="003301D1" w:rsidRDefault="003301D1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D1" w:rsidRDefault="003301D1" w:rsidP="00F10913">
      <w:r>
        <w:separator/>
      </w:r>
    </w:p>
  </w:footnote>
  <w:footnote w:type="continuationSeparator" w:id="0">
    <w:p w:rsidR="003301D1" w:rsidRDefault="003301D1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67450C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8959EA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81CBE"/>
    <w:rsid w:val="00081CFE"/>
    <w:rsid w:val="000C187E"/>
    <w:rsid w:val="000F74D5"/>
    <w:rsid w:val="00192D21"/>
    <w:rsid w:val="002D26DD"/>
    <w:rsid w:val="003028EA"/>
    <w:rsid w:val="003301D1"/>
    <w:rsid w:val="00353F44"/>
    <w:rsid w:val="00377EC7"/>
    <w:rsid w:val="00387958"/>
    <w:rsid w:val="00431418"/>
    <w:rsid w:val="00446790"/>
    <w:rsid w:val="004B3EE1"/>
    <w:rsid w:val="004B5D85"/>
    <w:rsid w:val="004B686E"/>
    <w:rsid w:val="004E16FA"/>
    <w:rsid w:val="004F13D9"/>
    <w:rsid w:val="004F6426"/>
    <w:rsid w:val="004F76B6"/>
    <w:rsid w:val="00524FCF"/>
    <w:rsid w:val="00537211"/>
    <w:rsid w:val="005F6C06"/>
    <w:rsid w:val="00600C32"/>
    <w:rsid w:val="006201F3"/>
    <w:rsid w:val="00641922"/>
    <w:rsid w:val="0067450C"/>
    <w:rsid w:val="00681E07"/>
    <w:rsid w:val="006A26A2"/>
    <w:rsid w:val="006E784B"/>
    <w:rsid w:val="006F422C"/>
    <w:rsid w:val="00712D6F"/>
    <w:rsid w:val="007806C3"/>
    <w:rsid w:val="00884DD3"/>
    <w:rsid w:val="00886851"/>
    <w:rsid w:val="008959EA"/>
    <w:rsid w:val="008A209C"/>
    <w:rsid w:val="009433C7"/>
    <w:rsid w:val="0098208C"/>
    <w:rsid w:val="00A52609"/>
    <w:rsid w:val="00A60F1E"/>
    <w:rsid w:val="00AC66B7"/>
    <w:rsid w:val="00AD6622"/>
    <w:rsid w:val="00B4282C"/>
    <w:rsid w:val="00B65899"/>
    <w:rsid w:val="00B83844"/>
    <w:rsid w:val="00BD3B3D"/>
    <w:rsid w:val="00C028BD"/>
    <w:rsid w:val="00C036A4"/>
    <w:rsid w:val="00C5494A"/>
    <w:rsid w:val="00CB7999"/>
    <w:rsid w:val="00D14230"/>
    <w:rsid w:val="00D7350E"/>
    <w:rsid w:val="00D8508D"/>
    <w:rsid w:val="00D9425D"/>
    <w:rsid w:val="00D97A09"/>
    <w:rsid w:val="00DA1912"/>
    <w:rsid w:val="00DA254E"/>
    <w:rsid w:val="00DB1007"/>
    <w:rsid w:val="00DC1CA1"/>
    <w:rsid w:val="00DD637C"/>
    <w:rsid w:val="00DD6CE0"/>
    <w:rsid w:val="00E2670B"/>
    <w:rsid w:val="00E31A5D"/>
    <w:rsid w:val="00E52F79"/>
    <w:rsid w:val="00EA6EBD"/>
    <w:rsid w:val="00EE1876"/>
    <w:rsid w:val="00F10913"/>
    <w:rsid w:val="00F47ED5"/>
    <w:rsid w:val="00F7006E"/>
    <w:rsid w:val="00F976DD"/>
    <w:rsid w:val="00FA4BBC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."/>
  <w:listSeparator w:val=","/>
  <w14:docId w14:val="21893143"/>
  <w15:docId w15:val="{29527733-4F16-4CDE-8CA1-1CED2290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B3EE1"/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4B3EE1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4B3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пк2</cp:lastModifiedBy>
  <cp:revision>28</cp:revision>
  <cp:lastPrinted>2017-12-06T12:36:00Z</cp:lastPrinted>
  <dcterms:created xsi:type="dcterms:W3CDTF">2016-12-27T07:36:00Z</dcterms:created>
  <dcterms:modified xsi:type="dcterms:W3CDTF">2018-12-04T14:44:00Z</dcterms:modified>
</cp:coreProperties>
</file>